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6CB4EFF3"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253A83">
        <w:rPr>
          <w:rFonts w:ascii="Calibri" w:hAnsi="Calibri" w:cs="Calibri"/>
          <w:sz w:val="22"/>
          <w:szCs w:val="22"/>
          <w:lang w:val="en-US" w:eastAsia="en-GB"/>
        </w:rPr>
        <w:t>09</w:t>
      </w:r>
      <w:r w:rsidR="007A6494">
        <w:rPr>
          <w:rFonts w:ascii="Calibri" w:hAnsi="Calibri" w:cs="Calibri"/>
          <w:sz w:val="22"/>
          <w:szCs w:val="22"/>
          <w:lang w:val="en-US" w:eastAsia="en-GB"/>
        </w:rPr>
        <w:t xml:space="preserve"> </w:t>
      </w:r>
      <w:r w:rsidR="00253A83">
        <w:rPr>
          <w:rFonts w:ascii="Calibri" w:hAnsi="Calibri" w:cs="Calibri"/>
          <w:sz w:val="22"/>
          <w:szCs w:val="22"/>
          <w:lang w:val="en-US" w:eastAsia="en-GB"/>
        </w:rPr>
        <w:t>April</w:t>
      </w:r>
      <w:r w:rsidR="00124569">
        <w:rPr>
          <w:rFonts w:ascii="Calibri" w:hAnsi="Calibri" w:cs="Calibri"/>
          <w:sz w:val="22"/>
          <w:szCs w:val="22"/>
          <w:lang w:val="en-US" w:eastAsia="en-GB"/>
        </w:rPr>
        <w:t xml:space="preserve"> </w:t>
      </w:r>
      <w:r w:rsidR="00CC62F3" w:rsidRPr="00CC62F3">
        <w:rPr>
          <w:rFonts w:ascii="Calibri" w:hAnsi="Calibri" w:cs="Calibri"/>
          <w:sz w:val="22"/>
          <w:szCs w:val="22"/>
          <w:lang w:val="en-US" w:eastAsia="en-GB"/>
        </w:rPr>
        <w:t>202</w:t>
      </w:r>
      <w:r w:rsidR="00253A83">
        <w:rPr>
          <w:rFonts w:ascii="Calibri" w:hAnsi="Calibri" w:cs="Calibri"/>
          <w:sz w:val="22"/>
          <w:szCs w:val="22"/>
          <w:lang w:val="en-US" w:eastAsia="en-GB"/>
        </w:rPr>
        <w:t>6</w:t>
      </w:r>
      <w:r w:rsidR="00CC62F3" w:rsidRPr="00CC62F3">
        <w:rPr>
          <w:rFonts w:ascii="Calibri" w:hAnsi="Calibri" w:cs="Calibri"/>
          <w:sz w:val="22"/>
          <w:szCs w:val="22"/>
          <w:lang w:val="en-US" w:eastAsia="en-GB"/>
        </w:rPr>
        <w:t xml:space="preserve"> </w:t>
      </w:r>
      <w:r w:rsidR="00253A83">
        <w:rPr>
          <w:rFonts w:ascii="Calibri" w:hAnsi="Calibri" w:cs="Calibri"/>
          <w:sz w:val="22"/>
          <w:szCs w:val="22"/>
          <w:lang w:val="en-US" w:eastAsia="en-GB"/>
        </w:rPr>
        <w:t>13</w:t>
      </w:r>
      <w:r w:rsidR="00662CF4">
        <w:rPr>
          <w:rFonts w:ascii="Calibri" w:hAnsi="Calibri" w:cs="Calibri"/>
          <w:sz w:val="22"/>
          <w:szCs w:val="22"/>
          <w:lang w:val="en-US" w:eastAsia="en-GB"/>
        </w:rPr>
        <w:t>:</w:t>
      </w:r>
      <w:r w:rsidR="00253A83">
        <w:rPr>
          <w:rFonts w:ascii="Calibri" w:hAnsi="Calibri" w:cs="Calibri"/>
          <w:sz w:val="22"/>
          <w:szCs w:val="22"/>
          <w:lang w:val="en-US" w:eastAsia="en-GB"/>
        </w:rPr>
        <w:t>00</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McSence Daily Toolbox Talk </w:t>
      </w:r>
      <w:r w:rsidR="0079749A">
        <w:rPr>
          <w:rFonts w:ascii="Calibri" w:hAnsi="Calibri" w:cs="Calibri"/>
          <w:sz w:val="22"/>
          <w:szCs w:val="22"/>
          <w:lang w:val="en-US" w:eastAsia="en-GB"/>
        </w:rPr>
        <w:t>0</w:t>
      </w:r>
      <w:r w:rsidR="00253A83">
        <w:rPr>
          <w:rFonts w:ascii="Calibri" w:hAnsi="Calibri" w:cs="Calibri"/>
          <w:sz w:val="22"/>
          <w:szCs w:val="22"/>
          <w:lang w:val="en-US" w:eastAsia="en-GB"/>
        </w:rPr>
        <w:t>9</w:t>
      </w:r>
      <w:r w:rsidRPr="00284242">
        <w:rPr>
          <w:rFonts w:ascii="Calibri" w:hAnsi="Calibri" w:cs="Calibri"/>
          <w:sz w:val="22"/>
          <w:szCs w:val="22"/>
          <w:lang w:val="en-US" w:eastAsia="en-GB"/>
        </w:rPr>
        <w:t>/</w:t>
      </w:r>
      <w:r w:rsidR="00253A83">
        <w:rPr>
          <w:rFonts w:ascii="Calibri" w:hAnsi="Calibri" w:cs="Calibri"/>
          <w:sz w:val="22"/>
          <w:szCs w:val="22"/>
          <w:lang w:val="en-US" w:eastAsia="en-GB"/>
        </w:rPr>
        <w:t>04</w:t>
      </w:r>
      <w:r w:rsidRPr="00284242">
        <w:rPr>
          <w:rFonts w:ascii="Calibri" w:hAnsi="Calibri" w:cs="Calibri"/>
          <w:sz w:val="22"/>
          <w:szCs w:val="22"/>
          <w:lang w:val="en-US" w:eastAsia="en-GB"/>
        </w:rPr>
        <w:t>/202</w:t>
      </w:r>
      <w:r w:rsidR="00253A83">
        <w:rPr>
          <w:rFonts w:ascii="Calibri" w:hAnsi="Calibri" w:cs="Calibri"/>
          <w:sz w:val="22"/>
          <w:szCs w:val="22"/>
          <w:lang w:val="en-US" w:eastAsia="en-GB"/>
        </w:rPr>
        <w:t>6</w:t>
      </w:r>
      <w:r w:rsidRPr="00284242">
        <w:rPr>
          <w:rFonts w:ascii="Calibri" w:hAnsi="Calibri" w:cs="Calibri"/>
          <w:sz w:val="22"/>
          <w:szCs w:val="22"/>
          <w:lang w:val="en-US" w:eastAsia="en-GB"/>
        </w:rPr>
        <w:t xml:space="preserve">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253A83">
        <w:rPr>
          <w:rFonts w:ascii="Calibri" w:hAnsi="Calibri" w:cs="Calibri"/>
          <w:sz w:val="22"/>
          <w:szCs w:val="22"/>
          <w:lang w:val="en-US" w:eastAsia="en-GB"/>
        </w:rPr>
        <w:t>Protecting the public</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73E3E4" w14:textId="77777777" w:rsidR="00253A83" w:rsidRPr="00253A83" w:rsidRDefault="00253A83" w:rsidP="00253A83">
            <w:pPr>
              <w:jc w:val="both"/>
              <w:rPr>
                <w:rFonts w:asciiTheme="minorHAnsi" w:hAnsiTheme="minorHAnsi" w:cstheme="minorHAnsi"/>
                <w:color w:val="002060"/>
                <w:sz w:val="22"/>
                <w:szCs w:val="22"/>
              </w:rPr>
            </w:pPr>
            <w:r w:rsidRPr="00253A83">
              <w:rPr>
                <w:rFonts w:asciiTheme="minorHAnsi" w:hAnsiTheme="minorHAnsi" w:cstheme="minorHAnsi"/>
                <w:color w:val="002060"/>
              </w:rPr>
              <w:t>Hi team! We need to discuss an important aspect of our work: protecting the public. As professionals in our field, it's vital that we remain vigilant not just for our safety, but also for those around us. Whether we are working on a construction site, performing maintenance, or operating machinery, the public can be affected by our actions. Let’s talk about how we can ensure their safety while we get our jobs done.</w:t>
            </w:r>
          </w:p>
          <w:p w14:paraId="38FA711A" w14:textId="77777777" w:rsidR="00253A83" w:rsidRPr="00253A83" w:rsidRDefault="00253A83" w:rsidP="00253A83">
            <w:pPr>
              <w:rPr>
                <w:rFonts w:asciiTheme="minorHAnsi" w:hAnsiTheme="minorHAnsi" w:cstheme="minorHAnsi"/>
                <w:color w:val="002060"/>
              </w:rPr>
            </w:pPr>
          </w:p>
          <w:p w14:paraId="7AD1D306" w14:textId="77777777" w:rsidR="00253A83" w:rsidRPr="00253A83" w:rsidRDefault="00253A83" w:rsidP="00253A83">
            <w:pPr>
              <w:jc w:val="both"/>
              <w:rPr>
                <w:rFonts w:asciiTheme="minorHAnsi" w:hAnsiTheme="minorHAnsi" w:cstheme="minorHAnsi"/>
                <w:color w:val="002060"/>
              </w:rPr>
            </w:pPr>
            <w:r w:rsidRPr="00253A83">
              <w:rPr>
                <w:rFonts w:asciiTheme="minorHAnsi" w:hAnsiTheme="minorHAnsi" w:cstheme="minorHAnsi"/>
                <w:b/>
                <w:bCs/>
                <w:color w:val="C00000"/>
              </w:rPr>
              <w:t xml:space="preserve">Understanding Public Safety: </w:t>
            </w:r>
            <w:r w:rsidRPr="00253A83">
              <w:rPr>
                <w:rFonts w:asciiTheme="minorHAnsi" w:hAnsiTheme="minorHAnsi" w:cstheme="minorHAnsi"/>
                <w:color w:val="002060"/>
              </w:rPr>
              <w:t>The first step in protecting the public is understanding what it means to prioritise their safety. Public safety involves taking precautions to prevent accidents and injuries that could affect people who are not directly involved in our work. Here are some key points:</w:t>
            </w:r>
          </w:p>
          <w:p w14:paraId="5E99928D" w14:textId="77777777" w:rsidR="00253A83" w:rsidRPr="00253A83" w:rsidRDefault="00253A83" w:rsidP="00253A83">
            <w:pPr>
              <w:numPr>
                <w:ilvl w:val="0"/>
                <w:numId w:val="22"/>
              </w:numPr>
              <w:spacing w:line="252" w:lineRule="auto"/>
              <w:rPr>
                <w:rFonts w:asciiTheme="minorHAnsi" w:hAnsiTheme="minorHAnsi" w:cstheme="minorHAnsi"/>
                <w:color w:val="002060"/>
              </w:rPr>
            </w:pPr>
            <w:r w:rsidRPr="00253A83">
              <w:rPr>
                <w:rFonts w:asciiTheme="minorHAnsi" w:hAnsiTheme="minorHAnsi" w:cstheme="minorHAnsi"/>
                <w:b/>
                <w:bCs/>
                <w:color w:val="002060"/>
              </w:rPr>
              <w:t>Awareness:</w:t>
            </w:r>
            <w:r w:rsidRPr="00253A83">
              <w:rPr>
                <w:rFonts w:asciiTheme="minorHAnsi" w:hAnsiTheme="minorHAnsi" w:cstheme="minorHAnsi"/>
                <w:color w:val="002060"/>
              </w:rPr>
              <w:t> Always be aware of your surroundings and the people nearby. This includes pedestrians, drivers, bikes, using mobile phones, and other workers.</w:t>
            </w:r>
          </w:p>
          <w:p w14:paraId="4498115A" w14:textId="77777777" w:rsidR="00253A83" w:rsidRPr="00253A83" w:rsidRDefault="00253A83" w:rsidP="00253A83">
            <w:pPr>
              <w:numPr>
                <w:ilvl w:val="0"/>
                <w:numId w:val="22"/>
              </w:numPr>
              <w:spacing w:line="252" w:lineRule="auto"/>
              <w:rPr>
                <w:rFonts w:asciiTheme="minorHAnsi" w:hAnsiTheme="minorHAnsi" w:cstheme="minorHAnsi"/>
                <w:color w:val="002060"/>
              </w:rPr>
            </w:pPr>
            <w:r w:rsidRPr="00253A83">
              <w:rPr>
                <w:rFonts w:asciiTheme="minorHAnsi" w:hAnsiTheme="minorHAnsi" w:cstheme="minorHAnsi"/>
                <w:b/>
                <w:bCs/>
                <w:color w:val="002060"/>
              </w:rPr>
              <w:t>Signage:</w:t>
            </w:r>
            <w:r w:rsidRPr="00253A83">
              <w:rPr>
                <w:rFonts w:asciiTheme="minorHAnsi" w:hAnsiTheme="minorHAnsi" w:cstheme="minorHAnsi"/>
                <w:color w:val="002060"/>
              </w:rPr>
              <w:t> Use clear and visible signs or barriers to warn the public about potential hazards in the area.</w:t>
            </w:r>
          </w:p>
          <w:p w14:paraId="18DE7347" w14:textId="77777777" w:rsidR="00253A83" w:rsidRPr="00253A83" w:rsidRDefault="00253A83" w:rsidP="00253A83">
            <w:pPr>
              <w:numPr>
                <w:ilvl w:val="0"/>
                <w:numId w:val="22"/>
              </w:numPr>
              <w:spacing w:line="252" w:lineRule="auto"/>
              <w:rPr>
                <w:rFonts w:asciiTheme="minorHAnsi" w:hAnsiTheme="minorHAnsi" w:cstheme="minorHAnsi"/>
                <w:color w:val="002060"/>
              </w:rPr>
            </w:pPr>
            <w:r w:rsidRPr="00253A83">
              <w:rPr>
                <w:rFonts w:asciiTheme="minorHAnsi" w:hAnsiTheme="minorHAnsi" w:cstheme="minorHAnsi"/>
                <w:b/>
                <w:bCs/>
                <w:color w:val="002060"/>
              </w:rPr>
              <w:t>Communication:</w:t>
            </w:r>
            <w:r w:rsidRPr="00253A83">
              <w:rPr>
                <w:rFonts w:asciiTheme="minorHAnsi" w:hAnsiTheme="minorHAnsi" w:cstheme="minorHAnsi"/>
                <w:color w:val="002060"/>
              </w:rPr>
              <w:t> Maintain open lines of communication with your team and with the public when necessary.</w:t>
            </w:r>
          </w:p>
          <w:p w14:paraId="28F92C82" w14:textId="77777777" w:rsidR="00253A83" w:rsidRPr="00253A83" w:rsidRDefault="00253A83" w:rsidP="00253A83">
            <w:pPr>
              <w:jc w:val="both"/>
              <w:rPr>
                <w:rFonts w:asciiTheme="minorHAnsi" w:eastAsia="Calibri" w:hAnsiTheme="minorHAnsi" w:cstheme="minorHAnsi"/>
                <w:color w:val="002060"/>
              </w:rPr>
            </w:pPr>
          </w:p>
          <w:p w14:paraId="7A2D362A" w14:textId="77777777" w:rsidR="00253A83" w:rsidRPr="00253A83" w:rsidRDefault="00253A83" w:rsidP="00253A83">
            <w:pPr>
              <w:jc w:val="both"/>
              <w:rPr>
                <w:rFonts w:asciiTheme="minorHAnsi" w:hAnsiTheme="minorHAnsi" w:cstheme="minorHAnsi"/>
                <w:color w:val="002060"/>
              </w:rPr>
            </w:pPr>
            <w:r w:rsidRPr="00253A83">
              <w:rPr>
                <w:rFonts w:asciiTheme="minorHAnsi" w:hAnsiTheme="minorHAnsi" w:cstheme="minorHAnsi"/>
                <w:b/>
                <w:bCs/>
                <w:color w:val="C00000"/>
              </w:rPr>
              <w:t xml:space="preserve">Jobsite Cleanliness: </w:t>
            </w:r>
            <w:r w:rsidRPr="00253A83">
              <w:rPr>
                <w:rFonts w:asciiTheme="minorHAnsi" w:hAnsiTheme="minorHAnsi" w:cstheme="minorHAnsi"/>
                <w:color w:val="002060"/>
              </w:rPr>
              <w:t>A clean job site is vital not only for our safety, good practise but also for the public safety. Keeping our work areas tidy can prevent accidents and give a positive image. Consider these best practices:</w:t>
            </w:r>
          </w:p>
          <w:p w14:paraId="3383D947" w14:textId="77777777" w:rsidR="00253A83" w:rsidRPr="00253A83" w:rsidRDefault="00253A83" w:rsidP="00253A83">
            <w:pPr>
              <w:numPr>
                <w:ilvl w:val="0"/>
                <w:numId w:val="23"/>
              </w:numPr>
              <w:spacing w:line="252" w:lineRule="auto"/>
              <w:rPr>
                <w:rFonts w:asciiTheme="minorHAnsi" w:hAnsiTheme="minorHAnsi" w:cstheme="minorHAnsi"/>
                <w:color w:val="002060"/>
              </w:rPr>
            </w:pPr>
            <w:r w:rsidRPr="00253A83">
              <w:rPr>
                <w:rFonts w:asciiTheme="minorHAnsi" w:hAnsiTheme="minorHAnsi" w:cstheme="minorHAnsi"/>
                <w:b/>
                <w:bCs/>
                <w:color w:val="002060"/>
              </w:rPr>
              <w:t>Debris Removal:</w:t>
            </w:r>
            <w:r w:rsidRPr="00253A83">
              <w:rPr>
                <w:rFonts w:asciiTheme="minorHAnsi" w:hAnsiTheme="minorHAnsi" w:cstheme="minorHAnsi"/>
                <w:color w:val="002060"/>
              </w:rPr>
              <w:t> Always clear any debris, tools, or materials that could trip someone.</w:t>
            </w:r>
          </w:p>
          <w:p w14:paraId="6433418C" w14:textId="77777777" w:rsidR="00253A83" w:rsidRPr="00253A83" w:rsidRDefault="00253A83" w:rsidP="00253A83">
            <w:pPr>
              <w:numPr>
                <w:ilvl w:val="0"/>
                <w:numId w:val="23"/>
              </w:numPr>
              <w:spacing w:line="252" w:lineRule="auto"/>
              <w:rPr>
                <w:rFonts w:asciiTheme="minorHAnsi" w:hAnsiTheme="minorHAnsi" w:cstheme="minorHAnsi"/>
                <w:color w:val="002060"/>
              </w:rPr>
            </w:pPr>
            <w:r w:rsidRPr="00253A83">
              <w:rPr>
                <w:rFonts w:asciiTheme="minorHAnsi" w:hAnsiTheme="minorHAnsi" w:cstheme="minorHAnsi"/>
                <w:b/>
                <w:bCs/>
                <w:color w:val="002060"/>
              </w:rPr>
              <w:t>Spill Management:</w:t>
            </w:r>
            <w:r w:rsidRPr="00253A83">
              <w:rPr>
                <w:rFonts w:asciiTheme="minorHAnsi" w:hAnsiTheme="minorHAnsi" w:cstheme="minorHAnsi"/>
                <w:color w:val="002060"/>
              </w:rPr>
              <w:t> Promptly clean up spills to prevent slips and falls plus use wet floor signs.</w:t>
            </w:r>
          </w:p>
          <w:p w14:paraId="1D668003" w14:textId="77777777" w:rsidR="00253A83" w:rsidRPr="00253A83" w:rsidRDefault="00253A83" w:rsidP="00253A83">
            <w:pPr>
              <w:numPr>
                <w:ilvl w:val="0"/>
                <w:numId w:val="23"/>
              </w:numPr>
              <w:spacing w:line="252" w:lineRule="auto"/>
              <w:rPr>
                <w:rFonts w:asciiTheme="minorHAnsi" w:hAnsiTheme="minorHAnsi" w:cstheme="minorHAnsi"/>
                <w:color w:val="002060"/>
              </w:rPr>
            </w:pPr>
            <w:r w:rsidRPr="00253A83">
              <w:rPr>
                <w:rFonts w:asciiTheme="minorHAnsi" w:hAnsiTheme="minorHAnsi" w:cstheme="minorHAnsi"/>
                <w:b/>
                <w:bCs/>
                <w:color w:val="002060"/>
              </w:rPr>
              <w:t xml:space="preserve">Tools &amp; Equipment: </w:t>
            </w:r>
            <w:r w:rsidRPr="00253A83">
              <w:rPr>
                <w:rFonts w:asciiTheme="minorHAnsi" w:hAnsiTheme="minorHAnsi" w:cstheme="minorHAnsi"/>
                <w:color w:val="002060"/>
              </w:rPr>
              <w:t>Ensure vehicles and equipment are secure, do not leave anything unattended or leave items.</w:t>
            </w:r>
          </w:p>
          <w:p w14:paraId="0049B901" w14:textId="77777777" w:rsidR="00253A83" w:rsidRPr="00253A83" w:rsidRDefault="00253A83" w:rsidP="00253A83">
            <w:pPr>
              <w:numPr>
                <w:ilvl w:val="0"/>
                <w:numId w:val="23"/>
              </w:numPr>
              <w:spacing w:line="252" w:lineRule="auto"/>
              <w:rPr>
                <w:rFonts w:asciiTheme="minorHAnsi" w:hAnsiTheme="minorHAnsi" w:cstheme="minorHAnsi"/>
                <w:color w:val="002060"/>
              </w:rPr>
            </w:pPr>
            <w:r w:rsidRPr="00253A83">
              <w:rPr>
                <w:rFonts w:asciiTheme="minorHAnsi" w:hAnsiTheme="minorHAnsi" w:cstheme="minorHAnsi"/>
                <w:b/>
                <w:bCs/>
                <w:color w:val="002060"/>
              </w:rPr>
              <w:t>Welfare Facilities:</w:t>
            </w:r>
            <w:r w:rsidRPr="00253A83">
              <w:rPr>
                <w:rFonts w:asciiTheme="minorHAnsi" w:hAnsiTheme="minorHAnsi" w:cstheme="minorHAnsi"/>
                <w:color w:val="002060"/>
              </w:rPr>
              <w:t xml:space="preserve"> Be familiar with where the nearest welfare facilities.  </w:t>
            </w:r>
          </w:p>
          <w:p w14:paraId="274AFA89" w14:textId="77777777" w:rsidR="00253A83" w:rsidRPr="00253A83" w:rsidRDefault="00253A83" w:rsidP="00253A83">
            <w:pPr>
              <w:rPr>
                <w:rFonts w:asciiTheme="minorHAnsi" w:eastAsia="Calibri" w:hAnsiTheme="minorHAnsi" w:cstheme="minorHAnsi"/>
                <w:color w:val="002060"/>
              </w:rPr>
            </w:pPr>
          </w:p>
          <w:p w14:paraId="027A22D5" w14:textId="77777777" w:rsidR="00253A83" w:rsidRPr="00253A83" w:rsidRDefault="00253A83" w:rsidP="00253A83">
            <w:pPr>
              <w:jc w:val="both"/>
              <w:rPr>
                <w:rFonts w:asciiTheme="minorHAnsi" w:hAnsiTheme="minorHAnsi" w:cstheme="minorHAnsi"/>
                <w:color w:val="002060"/>
              </w:rPr>
            </w:pPr>
            <w:r w:rsidRPr="00253A83">
              <w:rPr>
                <w:rFonts w:asciiTheme="minorHAnsi" w:hAnsiTheme="minorHAnsi" w:cstheme="minorHAnsi"/>
                <w:b/>
                <w:bCs/>
                <w:color w:val="C00000"/>
              </w:rPr>
              <w:t xml:space="preserve">Emergency Preparedness: </w:t>
            </w:r>
            <w:r w:rsidRPr="00253A83">
              <w:rPr>
                <w:rFonts w:asciiTheme="minorHAnsi" w:hAnsiTheme="minorHAnsi" w:cstheme="minorHAnsi"/>
                <w:color w:val="002060"/>
              </w:rPr>
              <w:t>Another significant aspect of protecting the public is being prepared for emergencies. You never know when something might go wrong, so having a plan is critical. Here are some tips:</w:t>
            </w:r>
          </w:p>
          <w:p w14:paraId="2296E4B3" w14:textId="77777777" w:rsidR="00253A83" w:rsidRPr="00253A83" w:rsidRDefault="00253A83" w:rsidP="00253A83">
            <w:pPr>
              <w:numPr>
                <w:ilvl w:val="0"/>
                <w:numId w:val="24"/>
              </w:numPr>
              <w:spacing w:line="252" w:lineRule="auto"/>
              <w:rPr>
                <w:rFonts w:asciiTheme="minorHAnsi" w:hAnsiTheme="minorHAnsi" w:cstheme="minorHAnsi"/>
                <w:color w:val="002060"/>
              </w:rPr>
            </w:pPr>
            <w:r w:rsidRPr="00253A83">
              <w:rPr>
                <w:rFonts w:asciiTheme="minorHAnsi" w:hAnsiTheme="minorHAnsi" w:cstheme="minorHAnsi"/>
                <w:b/>
                <w:bCs/>
                <w:color w:val="002060"/>
              </w:rPr>
              <w:t>First Aid Training:</w:t>
            </w:r>
            <w:r w:rsidRPr="00253A83">
              <w:rPr>
                <w:rFonts w:asciiTheme="minorHAnsi" w:hAnsiTheme="minorHAnsi" w:cstheme="minorHAnsi"/>
                <w:color w:val="002060"/>
              </w:rPr>
              <w:t xml:space="preserve"> Ensure that team members are trained in basic first aid, CPR and know where the nearest defibrillator is. </w:t>
            </w:r>
          </w:p>
          <w:p w14:paraId="11D07E06" w14:textId="77777777" w:rsidR="00253A83" w:rsidRPr="00253A83" w:rsidRDefault="00253A83" w:rsidP="00253A83">
            <w:pPr>
              <w:numPr>
                <w:ilvl w:val="0"/>
                <w:numId w:val="24"/>
              </w:numPr>
              <w:spacing w:line="252" w:lineRule="auto"/>
              <w:rPr>
                <w:rFonts w:asciiTheme="minorHAnsi" w:hAnsiTheme="minorHAnsi" w:cstheme="minorHAnsi"/>
                <w:color w:val="002060"/>
              </w:rPr>
            </w:pPr>
            <w:r w:rsidRPr="00253A83">
              <w:rPr>
                <w:rFonts w:asciiTheme="minorHAnsi" w:hAnsiTheme="minorHAnsi" w:cstheme="minorHAnsi"/>
                <w:b/>
                <w:bCs/>
                <w:color w:val="002060"/>
              </w:rPr>
              <w:t>Emergency Procedures:</w:t>
            </w:r>
            <w:r w:rsidRPr="00253A83">
              <w:rPr>
                <w:rFonts w:asciiTheme="minorHAnsi" w:hAnsiTheme="minorHAnsi" w:cstheme="minorHAnsi"/>
                <w:color w:val="002060"/>
              </w:rPr>
              <w:t> Familiarise yourself with emergency procedures for various scenarios, such as fires, access routes, muster points and/or medical emergencies.</w:t>
            </w:r>
          </w:p>
          <w:p w14:paraId="067F723E" w14:textId="77777777" w:rsidR="00253A83" w:rsidRPr="00253A83" w:rsidRDefault="00253A83" w:rsidP="00253A83">
            <w:pPr>
              <w:rPr>
                <w:rFonts w:asciiTheme="minorHAnsi" w:eastAsia="Calibri" w:hAnsiTheme="minorHAnsi" w:cstheme="minorHAnsi"/>
                <w:color w:val="002060"/>
              </w:rPr>
            </w:pPr>
          </w:p>
          <w:p w14:paraId="624E61A1" w14:textId="77777777" w:rsidR="00253A83" w:rsidRPr="00253A83" w:rsidRDefault="00253A83" w:rsidP="00253A83">
            <w:pPr>
              <w:jc w:val="both"/>
              <w:rPr>
                <w:rFonts w:asciiTheme="minorHAnsi" w:hAnsiTheme="minorHAnsi" w:cstheme="minorHAnsi"/>
                <w:color w:val="002060"/>
              </w:rPr>
            </w:pPr>
            <w:r w:rsidRPr="00253A83">
              <w:rPr>
                <w:rFonts w:asciiTheme="minorHAnsi" w:hAnsiTheme="minorHAnsi" w:cstheme="minorHAnsi"/>
                <w:b/>
                <w:bCs/>
                <w:color w:val="C00000"/>
              </w:rPr>
              <w:t xml:space="preserve">Respecting Other Professionals: </w:t>
            </w:r>
            <w:r w:rsidRPr="00253A83">
              <w:rPr>
                <w:rFonts w:asciiTheme="minorHAnsi" w:hAnsiTheme="minorHAnsi" w:cstheme="minorHAnsi"/>
                <w:color w:val="002060"/>
              </w:rPr>
              <w:t>When working in public spaces, it’s crucial to respect the roles of others. This might include other contractors, delivery personnel, or emergency responders. Remember to:</w:t>
            </w:r>
          </w:p>
          <w:p w14:paraId="740444A9" w14:textId="77777777" w:rsidR="00253A83" w:rsidRPr="00253A83" w:rsidRDefault="00253A83" w:rsidP="00253A83">
            <w:pPr>
              <w:numPr>
                <w:ilvl w:val="0"/>
                <w:numId w:val="25"/>
              </w:numPr>
              <w:spacing w:line="252" w:lineRule="auto"/>
              <w:rPr>
                <w:rFonts w:asciiTheme="minorHAnsi" w:hAnsiTheme="minorHAnsi" w:cstheme="minorHAnsi"/>
                <w:color w:val="002060"/>
              </w:rPr>
            </w:pPr>
            <w:r w:rsidRPr="00253A83">
              <w:rPr>
                <w:rFonts w:asciiTheme="minorHAnsi" w:hAnsiTheme="minorHAnsi" w:cstheme="minorHAnsi"/>
                <w:b/>
                <w:bCs/>
                <w:color w:val="002060"/>
              </w:rPr>
              <w:t>Collaborate:</w:t>
            </w:r>
            <w:r w:rsidRPr="00253A83">
              <w:rPr>
                <w:rFonts w:asciiTheme="minorHAnsi" w:hAnsiTheme="minorHAnsi" w:cstheme="minorHAnsi"/>
                <w:color w:val="002060"/>
              </w:rPr>
              <w:t> Work alongside other professionals to ensure that everyone's safety is maintained.</w:t>
            </w:r>
          </w:p>
          <w:p w14:paraId="62CB0C2A" w14:textId="77777777" w:rsidR="00253A83" w:rsidRPr="00253A83" w:rsidRDefault="00253A83" w:rsidP="00253A83">
            <w:pPr>
              <w:numPr>
                <w:ilvl w:val="0"/>
                <w:numId w:val="25"/>
              </w:numPr>
              <w:spacing w:line="252" w:lineRule="auto"/>
              <w:rPr>
                <w:rFonts w:asciiTheme="minorHAnsi" w:hAnsiTheme="minorHAnsi" w:cstheme="minorHAnsi"/>
                <w:color w:val="002060"/>
              </w:rPr>
            </w:pPr>
            <w:r w:rsidRPr="00253A83">
              <w:rPr>
                <w:rFonts w:asciiTheme="minorHAnsi" w:hAnsiTheme="minorHAnsi" w:cstheme="minorHAnsi"/>
                <w:b/>
                <w:bCs/>
                <w:color w:val="002060"/>
              </w:rPr>
              <w:t>Share Information:</w:t>
            </w:r>
            <w:r w:rsidRPr="00253A83">
              <w:rPr>
                <w:rFonts w:asciiTheme="minorHAnsi" w:hAnsiTheme="minorHAnsi" w:cstheme="minorHAnsi"/>
                <w:color w:val="002060"/>
              </w:rPr>
              <w:t> Keep other workers informed of what you are doing, especially if it might affect them or their work.</w:t>
            </w:r>
          </w:p>
          <w:p w14:paraId="229EA25E" w14:textId="77777777" w:rsidR="00253A83" w:rsidRPr="00253A83" w:rsidRDefault="00253A83" w:rsidP="00253A83">
            <w:pPr>
              <w:rPr>
                <w:rFonts w:asciiTheme="minorHAnsi" w:eastAsia="Calibri" w:hAnsiTheme="minorHAnsi" w:cstheme="minorHAnsi"/>
                <w:color w:val="002060"/>
              </w:rPr>
            </w:pPr>
          </w:p>
          <w:p w14:paraId="3AC7B455" w14:textId="77777777" w:rsidR="00253A83" w:rsidRPr="00253A83" w:rsidRDefault="00253A83" w:rsidP="00253A83">
            <w:pPr>
              <w:jc w:val="both"/>
              <w:rPr>
                <w:rFonts w:asciiTheme="minorHAnsi" w:hAnsiTheme="minorHAnsi" w:cstheme="minorHAnsi"/>
                <w:color w:val="002060"/>
              </w:rPr>
            </w:pPr>
            <w:r w:rsidRPr="00253A83">
              <w:rPr>
                <w:rFonts w:asciiTheme="minorHAnsi" w:hAnsiTheme="minorHAnsi" w:cstheme="minorHAnsi"/>
                <w:b/>
                <w:bCs/>
                <w:color w:val="C00000"/>
              </w:rPr>
              <w:t xml:space="preserve">Community Engagement: </w:t>
            </w:r>
            <w:r w:rsidRPr="00253A83">
              <w:rPr>
                <w:rFonts w:asciiTheme="minorHAnsi" w:hAnsiTheme="minorHAnsi" w:cstheme="minorHAnsi"/>
                <w:color w:val="002060"/>
              </w:rPr>
              <w:t>Engaging with the community can help enhance public safety. Building relationships with residents and tenants can lead to a better understanding of public concerns. Consider these actions:</w:t>
            </w:r>
          </w:p>
          <w:p w14:paraId="1A5E05F6" w14:textId="77777777" w:rsidR="00253A83" w:rsidRPr="00253A83" w:rsidRDefault="00253A83" w:rsidP="00253A83">
            <w:pPr>
              <w:numPr>
                <w:ilvl w:val="0"/>
                <w:numId w:val="26"/>
              </w:numPr>
              <w:spacing w:line="252" w:lineRule="auto"/>
              <w:rPr>
                <w:rFonts w:asciiTheme="minorHAnsi" w:hAnsiTheme="minorHAnsi" w:cstheme="minorHAnsi"/>
                <w:color w:val="002060"/>
              </w:rPr>
            </w:pPr>
            <w:r w:rsidRPr="00253A83">
              <w:rPr>
                <w:rFonts w:asciiTheme="minorHAnsi" w:hAnsiTheme="minorHAnsi" w:cstheme="minorHAnsi"/>
                <w:b/>
                <w:bCs/>
                <w:color w:val="002060"/>
              </w:rPr>
              <w:lastRenderedPageBreak/>
              <w:t>Letter/Posters:</w:t>
            </w:r>
            <w:r w:rsidRPr="00253A83">
              <w:rPr>
                <w:rFonts w:asciiTheme="minorHAnsi" w:hAnsiTheme="minorHAnsi" w:cstheme="minorHAnsi"/>
                <w:color w:val="002060"/>
              </w:rPr>
              <w:t xml:space="preserve"> Display posters (and remove after the works) with information about work(s) being done.  </w:t>
            </w:r>
          </w:p>
          <w:p w14:paraId="2417631E" w14:textId="77777777" w:rsidR="00253A83" w:rsidRPr="00253A83" w:rsidRDefault="00253A83" w:rsidP="00253A83">
            <w:pPr>
              <w:numPr>
                <w:ilvl w:val="0"/>
                <w:numId w:val="26"/>
              </w:numPr>
              <w:spacing w:line="252" w:lineRule="auto"/>
              <w:rPr>
                <w:rFonts w:asciiTheme="minorHAnsi" w:hAnsiTheme="minorHAnsi" w:cstheme="minorHAnsi"/>
                <w:color w:val="002060"/>
              </w:rPr>
            </w:pPr>
            <w:r w:rsidRPr="00253A83">
              <w:rPr>
                <w:rFonts w:asciiTheme="minorHAnsi" w:hAnsiTheme="minorHAnsi" w:cstheme="minorHAnsi"/>
                <w:b/>
                <w:bCs/>
                <w:color w:val="002060"/>
              </w:rPr>
              <w:t>Meetings:</w:t>
            </w:r>
            <w:r w:rsidRPr="00253A83">
              <w:rPr>
                <w:rFonts w:asciiTheme="minorHAnsi" w:hAnsiTheme="minorHAnsi" w:cstheme="minorHAnsi"/>
                <w:color w:val="002060"/>
              </w:rPr>
              <w:t> Attend or organize meetings to discuss upcoming projects and address concerns.</w:t>
            </w:r>
          </w:p>
          <w:p w14:paraId="30424AF1" w14:textId="77777777" w:rsidR="00253A83" w:rsidRPr="00253A83" w:rsidRDefault="00253A83" w:rsidP="00253A83">
            <w:pPr>
              <w:numPr>
                <w:ilvl w:val="0"/>
                <w:numId w:val="26"/>
              </w:numPr>
              <w:spacing w:line="252" w:lineRule="auto"/>
              <w:rPr>
                <w:rFonts w:asciiTheme="minorHAnsi" w:hAnsiTheme="minorHAnsi" w:cstheme="minorHAnsi"/>
                <w:color w:val="002060"/>
              </w:rPr>
            </w:pPr>
            <w:r w:rsidRPr="00253A83">
              <w:rPr>
                <w:rFonts w:asciiTheme="minorHAnsi" w:hAnsiTheme="minorHAnsi" w:cstheme="minorHAnsi"/>
                <w:b/>
                <w:bCs/>
                <w:color w:val="002060"/>
              </w:rPr>
              <w:t>Feedback Mechanisms:</w:t>
            </w:r>
            <w:r w:rsidRPr="00253A83">
              <w:rPr>
                <w:rFonts w:asciiTheme="minorHAnsi" w:hAnsiTheme="minorHAnsi" w:cstheme="minorHAnsi"/>
                <w:color w:val="002060"/>
              </w:rPr>
              <w:t> Encourage feedback from the public about safety measures. This helps create a sense of shared responsibility.</w:t>
            </w:r>
          </w:p>
          <w:p w14:paraId="7A41DF9B" w14:textId="77777777" w:rsidR="00253A83" w:rsidRPr="00253A83" w:rsidRDefault="00253A83" w:rsidP="00253A83">
            <w:pPr>
              <w:ind w:left="360"/>
              <w:rPr>
                <w:rFonts w:asciiTheme="minorHAnsi" w:eastAsia="Calibri" w:hAnsiTheme="minorHAnsi" w:cstheme="minorHAnsi"/>
                <w:color w:val="002060"/>
              </w:rPr>
            </w:pPr>
          </w:p>
          <w:p w14:paraId="2B53B682" w14:textId="4C2C3844" w:rsidR="00B80CF0" w:rsidRPr="00B80CF0" w:rsidRDefault="00253A83" w:rsidP="00253A83">
            <w:pPr>
              <w:rPr>
                <w:rFonts w:ascii="Aptos" w:eastAsia="Aptos" w:hAnsi="Aptos" w:cs="Aptos"/>
                <w:b/>
                <w:bCs/>
                <w:color w:val="C00000"/>
                <w:sz w:val="22"/>
                <w:szCs w:val="22"/>
              </w:rPr>
            </w:pPr>
            <w:r w:rsidRPr="00253A83">
              <w:rPr>
                <w:rFonts w:asciiTheme="minorHAnsi" w:hAnsiTheme="minorHAnsi" w:cstheme="minorHAnsi"/>
                <w:b/>
                <w:bCs/>
                <w:color w:val="C00000"/>
              </w:rPr>
              <w:t xml:space="preserve">Conclusion: </w:t>
            </w:r>
            <w:r w:rsidRPr="00253A83">
              <w:rPr>
                <w:rFonts w:asciiTheme="minorHAnsi" w:hAnsiTheme="minorHAnsi" w:cstheme="minorHAnsi"/>
                <w:color w:val="002060"/>
              </w:rPr>
              <w:t>Protecting the public is a collective responsibility. It requires us to be aware, proactive, and respectful in our work. Always keep in mind that the actions we take directly impact those around us, and by committing to public safety, we contribute to a better work environment for everyone.</w:t>
            </w: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r w:rsidRPr="00B80CF0">
                      <w:rPr>
                        <w:rFonts w:ascii="Aptos" w:eastAsia="Aptos" w:hAnsi="Aptos" w:cs="Aptos"/>
                        <w:b/>
                        <w:bCs/>
                        <w:color w:val="FFFFFF"/>
                        <w:sz w:val="22"/>
                        <w:szCs w:val="22"/>
                        <w:u w:val="single"/>
                      </w:rPr>
                      <w:t>McSence Policies | McSence</w:t>
                    </w:r>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r w:rsidRPr="00B80CF0">
                      <w:rPr>
                        <w:rFonts w:ascii="Aptos" w:eastAsia="Aptos" w:hAnsi="Aptos" w:cs="Aptos"/>
                        <w:b/>
                        <w:bCs/>
                        <w:color w:val="FFFFFF"/>
                        <w:sz w:val="22"/>
                        <w:szCs w:val="22"/>
                        <w:u w:val="single"/>
                      </w:rPr>
                      <w:t>McSence Handbooks | McSence</w:t>
                    </w:r>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Staff Zone - Company Policies | McSence</w:t>
                    </w:r>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002060"/>
          <w:sz w:val="20"/>
          <w:szCs w:val="20"/>
          <w:lang w:eastAsia="en-GB"/>
        </w:rPr>
        <w:t>McSence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r w:rsidRPr="00284242">
        <w:rPr>
          <w:rFonts w:ascii="Aptos" w:eastAsia="Aptos" w:hAnsi="Aptos" w:cs="Aptos"/>
          <w:b/>
          <w:bCs/>
          <w:color w:val="002060"/>
          <w:sz w:val="20"/>
          <w:szCs w:val="20"/>
          <w:lang w:eastAsia="en-GB"/>
        </w:rPr>
        <w:t xml:space="preserve">McSence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32E4" w14:textId="77777777" w:rsidR="00272A6C" w:rsidRDefault="00272A6C" w:rsidP="00A62DCC">
      <w:r>
        <w:separator/>
      </w:r>
    </w:p>
  </w:endnote>
  <w:endnote w:type="continuationSeparator" w:id="0">
    <w:p w14:paraId="525AE96F" w14:textId="77777777" w:rsidR="00272A6C" w:rsidRDefault="00272A6C" w:rsidP="00A62DCC">
      <w:r>
        <w:continuationSeparator/>
      </w:r>
    </w:p>
  </w:endnote>
  <w:endnote w:type="continuationNotice" w:id="1">
    <w:p w14:paraId="741E33D9" w14:textId="77777777" w:rsidR="00272A6C" w:rsidRDefault="00272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BD2E" w14:textId="77777777" w:rsidR="00272A6C" w:rsidRDefault="00272A6C" w:rsidP="00A62DCC">
      <w:r>
        <w:separator/>
      </w:r>
    </w:p>
  </w:footnote>
  <w:footnote w:type="continuationSeparator" w:id="0">
    <w:p w14:paraId="06257CFE" w14:textId="77777777" w:rsidR="00272A6C" w:rsidRDefault="00272A6C" w:rsidP="00A62DCC">
      <w:r>
        <w:continuationSeparator/>
      </w:r>
    </w:p>
  </w:footnote>
  <w:footnote w:type="continuationNotice" w:id="1">
    <w:p w14:paraId="0AE29AC7" w14:textId="77777777" w:rsidR="00272A6C" w:rsidRDefault="00272A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272A6C">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272A6C"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272A6C"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47A5DDC"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253A83">
            <w:rPr>
              <w:rFonts w:ascii="Calibri" w:hAnsi="Calibri" w:cs="Calibri"/>
              <w:b/>
              <w:bCs/>
              <w:color w:val="FFFFFF"/>
              <w:sz w:val="32"/>
              <w:szCs w:val="32"/>
            </w:rPr>
            <w:t>Protecting the public</w:t>
          </w:r>
          <w:r w:rsidR="005B358A">
            <w:rPr>
              <w:rFonts w:ascii="Calibri" w:hAnsi="Calibri" w:cs="Calibri"/>
              <w:b/>
              <w:bCs/>
              <w:color w:val="FFFFFF"/>
              <w:sz w:val="32"/>
              <w:szCs w:val="32"/>
            </w:rPr>
            <w:t xml:space="preserve">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3"/>
  </w:num>
  <w:num w:numId="2" w16cid:durableId="63064285">
    <w:abstractNumId w:val="22"/>
  </w:num>
  <w:num w:numId="3" w16cid:durableId="1343976724">
    <w:abstractNumId w:val="16"/>
  </w:num>
  <w:num w:numId="4" w16cid:durableId="1635335117">
    <w:abstractNumId w:val="11"/>
  </w:num>
  <w:num w:numId="5" w16cid:durableId="1523275998">
    <w:abstractNumId w:val="8"/>
  </w:num>
  <w:num w:numId="6" w16cid:durableId="228349664">
    <w:abstractNumId w:val="2"/>
  </w:num>
  <w:num w:numId="7" w16cid:durableId="1723599801">
    <w:abstractNumId w:val="18"/>
  </w:num>
  <w:num w:numId="8" w16cid:durableId="1944221497">
    <w:abstractNumId w:val="13"/>
  </w:num>
  <w:num w:numId="9" w16cid:durableId="1517229753">
    <w:abstractNumId w:val="23"/>
  </w:num>
  <w:num w:numId="10" w16cid:durableId="1069158003">
    <w:abstractNumId w:val="17"/>
  </w:num>
  <w:num w:numId="11" w16cid:durableId="1871213709">
    <w:abstractNumId w:val="9"/>
  </w:num>
  <w:num w:numId="12" w16cid:durableId="2142337395">
    <w:abstractNumId w:val="6"/>
  </w:num>
  <w:num w:numId="13" w16cid:durableId="1078289876">
    <w:abstractNumId w:val="7"/>
  </w:num>
  <w:num w:numId="14" w16cid:durableId="421801298">
    <w:abstractNumId w:val="14"/>
  </w:num>
  <w:num w:numId="15" w16cid:durableId="1192690045">
    <w:abstractNumId w:val="19"/>
  </w:num>
  <w:num w:numId="16" w16cid:durableId="1945187258">
    <w:abstractNumId w:val="1"/>
  </w:num>
  <w:num w:numId="17" w16cid:durableId="2037995376">
    <w:abstractNumId w:val="4"/>
  </w:num>
  <w:num w:numId="18" w16cid:durableId="1629624491">
    <w:abstractNumId w:val="25"/>
  </w:num>
  <w:num w:numId="19" w16cid:durableId="860363940">
    <w:abstractNumId w:val="12"/>
  </w:num>
  <w:num w:numId="20" w16cid:durableId="952052961">
    <w:abstractNumId w:val="24"/>
  </w:num>
  <w:num w:numId="21" w16cid:durableId="654382808">
    <w:abstractNumId w:val="15"/>
  </w:num>
  <w:num w:numId="22" w16cid:durableId="1205216323">
    <w:abstractNumId w:val="10"/>
    <w:lvlOverride w:ilvl="0"/>
    <w:lvlOverride w:ilvl="1"/>
    <w:lvlOverride w:ilvl="2"/>
    <w:lvlOverride w:ilvl="3"/>
    <w:lvlOverride w:ilvl="4"/>
    <w:lvlOverride w:ilvl="5"/>
    <w:lvlOverride w:ilvl="6"/>
    <w:lvlOverride w:ilvl="7"/>
    <w:lvlOverride w:ilvl="8"/>
  </w:num>
  <w:num w:numId="23" w16cid:durableId="1555190217">
    <w:abstractNumId w:val="21"/>
    <w:lvlOverride w:ilvl="0"/>
    <w:lvlOverride w:ilvl="1"/>
    <w:lvlOverride w:ilvl="2"/>
    <w:lvlOverride w:ilvl="3"/>
    <w:lvlOverride w:ilvl="4"/>
    <w:lvlOverride w:ilvl="5"/>
    <w:lvlOverride w:ilvl="6"/>
    <w:lvlOverride w:ilvl="7"/>
    <w:lvlOverride w:ilvl="8"/>
  </w:num>
  <w:num w:numId="24" w16cid:durableId="425619092">
    <w:abstractNumId w:val="5"/>
    <w:lvlOverride w:ilvl="0"/>
    <w:lvlOverride w:ilvl="1"/>
    <w:lvlOverride w:ilvl="2"/>
    <w:lvlOverride w:ilvl="3"/>
    <w:lvlOverride w:ilvl="4"/>
    <w:lvlOverride w:ilvl="5"/>
    <w:lvlOverride w:ilvl="6"/>
    <w:lvlOverride w:ilvl="7"/>
    <w:lvlOverride w:ilvl="8"/>
  </w:num>
  <w:num w:numId="25" w16cid:durableId="1693603912">
    <w:abstractNumId w:val="20"/>
    <w:lvlOverride w:ilvl="0"/>
    <w:lvlOverride w:ilvl="1"/>
    <w:lvlOverride w:ilvl="2"/>
    <w:lvlOverride w:ilvl="3"/>
    <w:lvlOverride w:ilvl="4"/>
    <w:lvlOverride w:ilvl="5"/>
    <w:lvlOverride w:ilvl="6"/>
    <w:lvlOverride w:ilvl="7"/>
    <w:lvlOverride w:ilvl="8"/>
  </w:num>
  <w:num w:numId="26" w16cid:durableId="696196720">
    <w:abstractNumId w:val="0"/>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0349"/>
    <w:rsid w:val="001064C7"/>
    <w:rsid w:val="00107623"/>
    <w:rsid w:val="00111255"/>
    <w:rsid w:val="001112C5"/>
    <w:rsid w:val="001136A3"/>
    <w:rsid w:val="00113D9F"/>
    <w:rsid w:val="00117152"/>
    <w:rsid w:val="0012016F"/>
    <w:rsid w:val="00122873"/>
    <w:rsid w:val="001236DD"/>
    <w:rsid w:val="00124569"/>
    <w:rsid w:val="0012741A"/>
    <w:rsid w:val="00130DEC"/>
    <w:rsid w:val="001368BE"/>
    <w:rsid w:val="00156A58"/>
    <w:rsid w:val="00156AAA"/>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B4FF0"/>
    <w:rsid w:val="001C21BC"/>
    <w:rsid w:val="001C7E9F"/>
    <w:rsid w:val="001D773E"/>
    <w:rsid w:val="001D7CC4"/>
    <w:rsid w:val="001E2A33"/>
    <w:rsid w:val="001E78FD"/>
    <w:rsid w:val="001F0821"/>
    <w:rsid w:val="001F214D"/>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2B15"/>
    <w:rsid w:val="002714DB"/>
    <w:rsid w:val="00272A6C"/>
    <w:rsid w:val="00272EB6"/>
    <w:rsid w:val="00275A80"/>
    <w:rsid w:val="00282AF0"/>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2A3E"/>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2ED5"/>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41C3"/>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D002E"/>
    <w:rsid w:val="00BE4DC8"/>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11BA"/>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MCDQTPEREAW2-1735039157-1447131</_dlc_DocId>
    <_dlc_DocIdUrl xmlns="fec1979a-6260-4fb4-8f09-89dccc31fbab">
      <Url>https://mcsence.sharepoint.com/sites/McSenceServicesCompanyDocuments/_layouts/15/DocIdRedir.aspx?ID=MCDQTPEREAW2-1735039157-1447131</Url>
      <Description>MCDQTPEREAW2-1735039157-1447131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4752</Characters>
  <Application>Microsoft Office Word</Application>
  <DocSecurity>0</DocSecurity>
  <Lines>103</Lines>
  <Paragraphs>53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2026-04-09T12:02:00Z</dcterms:created>
  <dcterms:modified xsi:type="dcterms:W3CDTF">2026-04-09T12:02:00Z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60ee352f-0cd7-4f9a-9889-cc1ee4cb72fc</vt:lpwstr>
  </property>
</Properties>
</file>