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103"/>
        <w:gridCol w:w="6579"/>
      </w:tblGrid>
      <w:tr w:rsidR="00D94D9B" w14:paraId="042E54F7" w14:textId="77777777" w:rsidTr="002D5DFE">
        <w:tc>
          <w:tcPr>
            <w:tcW w:w="3466" w:type="dxa"/>
            <w:shd w:val="clear" w:color="auto" w:fill="auto"/>
          </w:tcPr>
          <w:p w14:paraId="442DEE07" w14:textId="68513448" w:rsidR="00D94D9B" w:rsidRDefault="004E0238">
            <w:pPr>
              <w:pStyle w:val="ListParagraph"/>
              <w:autoSpaceDE w:val="0"/>
              <w:autoSpaceDN w:val="0"/>
              <w:adjustRightInd w:val="0"/>
              <w:ind w:left="0"/>
              <w:jc w:val="both"/>
              <w:rPr>
                <w:rFonts w:cs="Calibri"/>
                <w:sz w:val="22"/>
                <w:szCs w:val="22"/>
              </w:rPr>
            </w:pPr>
            <w:bookmarkStart w:id="0" w:name="_Hlk521492441"/>
            <w:r>
              <w:rPr>
                <w:rFonts w:cs="Calibri"/>
                <w:noProof/>
                <w:sz w:val="22"/>
                <w:szCs w:val="22"/>
              </w:rPr>
              <w:pict w14:anchorId="576738FB">
                <v:shape id="Picture 1" o:spid="_x0000_i1026" type="#_x0000_t75" style="width:194.25pt;height:129.75pt;visibility:visible;mso-wrap-style:square">
                  <v:imagedata r:id="rId12" o:title=""/>
                </v:shape>
              </w:pict>
            </w:r>
          </w:p>
        </w:tc>
        <w:tc>
          <w:tcPr>
            <w:tcW w:w="7216" w:type="dxa"/>
            <w:shd w:val="clear" w:color="auto" w:fill="auto"/>
          </w:tcPr>
          <w:p w14:paraId="5437F553" w14:textId="58C65F4C" w:rsidR="00B4658F" w:rsidRDefault="00B4658F">
            <w:pPr>
              <w:pStyle w:val="ListParagraph"/>
              <w:autoSpaceDE w:val="0"/>
              <w:autoSpaceDN w:val="0"/>
              <w:adjustRightInd w:val="0"/>
              <w:ind w:left="0"/>
              <w:jc w:val="both"/>
              <w:rPr>
                <w:rFonts w:cs="Calibri"/>
                <w:b/>
                <w:bCs/>
                <w:color w:val="002060"/>
                <w:sz w:val="22"/>
                <w:szCs w:val="22"/>
              </w:rPr>
            </w:pPr>
            <w:r>
              <w:rPr>
                <w:rFonts w:cs="Calibri"/>
                <w:b/>
                <w:bCs/>
                <w:color w:val="C00000"/>
                <w:sz w:val="22"/>
                <w:szCs w:val="22"/>
              </w:rPr>
              <w:t>Introduction:</w:t>
            </w:r>
            <w:r>
              <w:rPr>
                <w:rFonts w:cs="Calibri"/>
                <w:b/>
                <w:bCs/>
                <w:color w:val="002060"/>
                <w:sz w:val="22"/>
                <w:szCs w:val="22"/>
              </w:rPr>
              <w:t xml:space="preserve">  </w:t>
            </w:r>
            <w:r w:rsidR="00EB0A3C">
              <w:rPr>
                <w:rFonts w:cs="Calibri"/>
                <w:b/>
                <w:bCs/>
                <w:color w:val="002060"/>
                <w:sz w:val="22"/>
                <w:szCs w:val="22"/>
              </w:rPr>
              <w:t>The prevention of all accidents involving personal injury or property damage is essential to the efficient operation of the McSence Group. It is the policy of McSence Group that its operations are executed always in such a way as to ensure it fulfils its obligations to meet the requirements of the Health &amp; Safety at Work (HSATW) etc. Act 1974</w:t>
            </w:r>
          </w:p>
          <w:p w14:paraId="3EF108E2" w14:textId="77777777" w:rsidR="00EB0A3C" w:rsidRDefault="00EB0A3C">
            <w:pPr>
              <w:pStyle w:val="ListParagraph"/>
              <w:autoSpaceDE w:val="0"/>
              <w:autoSpaceDN w:val="0"/>
              <w:adjustRightInd w:val="0"/>
              <w:ind w:left="0"/>
              <w:jc w:val="both"/>
              <w:rPr>
                <w:rFonts w:cs="Calibri"/>
                <w:sz w:val="22"/>
                <w:szCs w:val="22"/>
              </w:rPr>
            </w:pPr>
          </w:p>
          <w:p w14:paraId="2799D9DB" w14:textId="3CEC66A6" w:rsidR="00D94D9B" w:rsidRDefault="00D94D9B">
            <w:pPr>
              <w:pStyle w:val="ListParagraph"/>
              <w:autoSpaceDE w:val="0"/>
              <w:autoSpaceDN w:val="0"/>
              <w:adjustRightInd w:val="0"/>
              <w:ind w:left="0"/>
              <w:jc w:val="both"/>
              <w:rPr>
                <w:rFonts w:cs="Calibri"/>
                <w:sz w:val="22"/>
                <w:szCs w:val="22"/>
              </w:rPr>
            </w:pPr>
            <w:r>
              <w:rPr>
                <w:rFonts w:cs="Calibri"/>
                <w:b/>
                <w:bCs/>
                <w:color w:val="C00000"/>
                <w:sz w:val="22"/>
                <w:szCs w:val="22"/>
              </w:rPr>
              <w:t>Company Policies</w:t>
            </w:r>
            <w:r w:rsidR="00B4658F">
              <w:rPr>
                <w:rFonts w:cs="Calibri"/>
                <w:b/>
                <w:bCs/>
                <w:color w:val="C00000"/>
                <w:sz w:val="22"/>
                <w:szCs w:val="22"/>
              </w:rPr>
              <w:t>:</w:t>
            </w:r>
            <w:r w:rsidR="00B05F72">
              <w:rPr>
                <w:rFonts w:cs="Calibri"/>
                <w:b/>
                <w:bCs/>
                <w:color w:val="C00000"/>
                <w:sz w:val="22"/>
                <w:szCs w:val="22"/>
              </w:rPr>
              <w:t xml:space="preserve"> </w:t>
            </w:r>
            <w:hyperlink r:id="rId13" w:history="1">
              <w:r w:rsidR="007A64A4">
                <w:rPr>
                  <w:rFonts w:cs="Calibri"/>
                  <w:color w:val="0000FF"/>
                  <w:sz w:val="22"/>
                  <w:szCs w:val="22"/>
                  <w:u w:val="single"/>
                </w:rPr>
                <w:t>Microsoft Word - Sharps &amp; Knife Policy</w:t>
              </w:r>
            </w:hyperlink>
          </w:p>
          <w:p w14:paraId="05A87788" w14:textId="77777777" w:rsidR="00D9338B" w:rsidRDefault="00D9338B" w:rsidP="00ED0D89">
            <w:pPr>
              <w:pStyle w:val="ListParagraph"/>
              <w:autoSpaceDE w:val="0"/>
              <w:autoSpaceDN w:val="0"/>
              <w:adjustRightInd w:val="0"/>
              <w:ind w:left="0"/>
              <w:jc w:val="both"/>
              <w:rPr>
                <w:rFonts w:cs="Calibri"/>
                <w:sz w:val="22"/>
                <w:szCs w:val="22"/>
              </w:rPr>
            </w:pPr>
          </w:p>
          <w:p w14:paraId="31116A78" w14:textId="79B9F2A2" w:rsidR="00ED0D89" w:rsidRDefault="00D9338B" w:rsidP="00B234B5">
            <w:pPr>
              <w:pStyle w:val="ListParagraph"/>
              <w:autoSpaceDE w:val="0"/>
              <w:autoSpaceDN w:val="0"/>
              <w:adjustRightInd w:val="0"/>
              <w:ind w:left="0"/>
              <w:jc w:val="both"/>
              <w:rPr>
                <w:rFonts w:cs="Calibri"/>
                <w:sz w:val="22"/>
                <w:szCs w:val="22"/>
              </w:rPr>
            </w:pPr>
            <w:r>
              <w:rPr>
                <w:rFonts w:cs="Calibri"/>
                <w:b/>
                <w:bCs/>
                <w:color w:val="C00000"/>
                <w:sz w:val="22"/>
                <w:szCs w:val="22"/>
              </w:rPr>
              <w:t>HSE Videos</w:t>
            </w:r>
            <w:r w:rsidR="00B05F72">
              <w:rPr>
                <w:rFonts w:cs="Calibri"/>
                <w:b/>
                <w:bCs/>
                <w:color w:val="C00000"/>
                <w:sz w:val="22"/>
                <w:szCs w:val="22"/>
              </w:rPr>
              <w:t xml:space="preserve">: Click on this link for more </w:t>
            </w:r>
            <w:r w:rsidR="00B234B5">
              <w:rPr>
                <w:rFonts w:cs="Calibri"/>
                <w:b/>
                <w:bCs/>
                <w:color w:val="C00000"/>
                <w:sz w:val="22"/>
                <w:szCs w:val="22"/>
              </w:rPr>
              <w:t xml:space="preserve">info </w:t>
            </w:r>
            <w:hyperlink r:id="rId14" w:history="1"/>
            <w:hyperlink r:id="rId15" w:history="1">
              <w:r w:rsidR="00184BF9">
                <w:rPr>
                  <w:rFonts w:cs="Calibri"/>
                  <w:color w:val="0000FF"/>
                  <w:sz w:val="22"/>
                  <w:szCs w:val="22"/>
                  <w:u w:val="single"/>
                </w:rPr>
                <w:t>Bing Videos</w:t>
              </w:r>
            </w:hyperlink>
          </w:p>
        </w:tc>
      </w:tr>
    </w:tbl>
    <w:p w14:paraId="2FDFA76F" w14:textId="77777777" w:rsidR="00D94D9B" w:rsidRPr="00794CC2" w:rsidRDefault="00D94D9B" w:rsidP="00794CC2">
      <w:pPr>
        <w:pStyle w:val="ListParagraph"/>
        <w:autoSpaceDE w:val="0"/>
        <w:autoSpaceDN w:val="0"/>
        <w:adjustRightInd w:val="0"/>
        <w:ind w:left="0"/>
        <w:jc w:val="both"/>
        <w:rPr>
          <w:rFonts w:cs="Calibri"/>
          <w:sz w:val="22"/>
          <w:szCs w:val="22"/>
        </w:rPr>
      </w:pPr>
    </w:p>
    <w:tbl>
      <w:tblPr>
        <w:tblW w:w="0" w:type="auto"/>
        <w:tblLook w:val="04A0" w:firstRow="1" w:lastRow="0" w:firstColumn="1" w:lastColumn="0" w:noHBand="0" w:noVBand="1"/>
      </w:tblPr>
      <w:tblGrid>
        <w:gridCol w:w="10682"/>
      </w:tblGrid>
      <w:tr w:rsidR="00122873" w14:paraId="2E95C5E6" w14:textId="77777777" w:rsidTr="00685762">
        <w:tc>
          <w:tcPr>
            <w:tcW w:w="10682" w:type="dxa"/>
            <w:shd w:val="clear" w:color="auto" w:fill="auto"/>
          </w:tcPr>
          <w:bookmarkEnd w:id="0"/>
          <w:p w14:paraId="53809410" w14:textId="2F784D90" w:rsidR="00BF54DE" w:rsidRPr="00BF54DE" w:rsidRDefault="009C0CEF" w:rsidP="00AC137B">
            <w:pPr>
              <w:jc w:val="center"/>
              <w:rPr>
                <w:rFonts w:ascii="Calibri" w:eastAsia="Calibri" w:hAnsi="Calibri" w:cs="Calibri"/>
                <w:color w:val="002060"/>
                <w:sz w:val="22"/>
                <w:szCs w:val="22"/>
              </w:rPr>
            </w:pPr>
            <w:proofErr w:type="gramStart"/>
            <w:r>
              <w:rPr>
                <w:rFonts w:ascii="Calibri" w:hAnsi="Calibri" w:cs="Calibri"/>
                <w:b/>
                <w:bCs/>
                <w:color w:val="002060"/>
                <w:sz w:val="32"/>
                <w:szCs w:val="32"/>
              </w:rPr>
              <w:t>….</w:t>
            </w:r>
            <w:r w:rsidR="00BF54DE" w:rsidRPr="00BF54DE">
              <w:rPr>
                <w:rFonts w:ascii="Calibri" w:hAnsi="Calibri" w:cs="Calibri"/>
                <w:b/>
                <w:bCs/>
                <w:color w:val="002060"/>
                <w:sz w:val="32"/>
                <w:szCs w:val="32"/>
              </w:rPr>
              <w:t>Virtual</w:t>
            </w:r>
            <w:proofErr w:type="gramEnd"/>
            <w:r w:rsidR="00BF54DE" w:rsidRPr="00BF54DE">
              <w:rPr>
                <w:rFonts w:ascii="Calibri" w:hAnsi="Calibri" w:cs="Calibri"/>
                <w:b/>
                <w:bCs/>
                <w:color w:val="002060"/>
                <w:sz w:val="32"/>
                <w:szCs w:val="32"/>
              </w:rPr>
              <w:t xml:space="preserve"> Toolbox Talks – Sharp</w:t>
            </w:r>
            <w:r w:rsidR="00C541D4">
              <w:rPr>
                <w:rFonts w:ascii="Calibri" w:hAnsi="Calibri" w:cs="Calibri"/>
                <w:b/>
                <w:bCs/>
                <w:color w:val="002060"/>
                <w:sz w:val="32"/>
                <w:szCs w:val="32"/>
              </w:rPr>
              <w:t>s</w:t>
            </w:r>
            <w:r w:rsidR="00BF54DE" w:rsidRPr="00BF54DE">
              <w:rPr>
                <w:rFonts w:ascii="Calibri" w:hAnsi="Calibri" w:cs="Calibri"/>
                <w:b/>
                <w:bCs/>
                <w:color w:val="002060"/>
                <w:sz w:val="32"/>
                <w:szCs w:val="32"/>
              </w:rPr>
              <w:t xml:space="preserve"> &amp; Knife Safety</w:t>
            </w:r>
            <w:r w:rsidR="00BF54DE">
              <w:rPr>
                <w:rFonts w:ascii="Calibri" w:hAnsi="Calibri" w:cs="Calibri"/>
                <w:b/>
                <w:bCs/>
                <w:color w:val="002060"/>
                <w:sz w:val="32"/>
                <w:szCs w:val="32"/>
              </w:rPr>
              <w:t>….</w:t>
            </w:r>
          </w:p>
          <w:p w14:paraId="6AAC23D5" w14:textId="659D418C" w:rsidR="00122873" w:rsidRDefault="00BF54DE" w:rsidP="00122873">
            <w:pPr>
              <w:rPr>
                <w:rFonts w:ascii="Calibri" w:eastAsia="Calibri" w:hAnsi="Calibri" w:cs="Calibri"/>
                <w:color w:val="002060"/>
                <w:sz w:val="22"/>
                <w:szCs w:val="22"/>
              </w:rPr>
            </w:pPr>
            <w:r>
              <w:rPr>
                <w:rFonts w:ascii="Calibri" w:eastAsia="Calibri" w:hAnsi="Calibri" w:cs="Calibri"/>
                <w:color w:val="002060"/>
                <w:sz w:val="22"/>
                <w:szCs w:val="22"/>
              </w:rPr>
              <w:t>H</w:t>
            </w:r>
            <w:r w:rsidR="00122873">
              <w:rPr>
                <w:rFonts w:ascii="Calibri" w:eastAsia="Calibri" w:hAnsi="Calibri" w:cs="Calibri"/>
                <w:color w:val="002060"/>
                <w:sz w:val="22"/>
                <w:szCs w:val="22"/>
              </w:rPr>
              <w:t>and tool</w:t>
            </w:r>
            <w:r>
              <w:rPr>
                <w:rFonts w:ascii="Calibri" w:eastAsia="Calibri" w:hAnsi="Calibri" w:cs="Calibri"/>
                <w:color w:val="002060"/>
                <w:sz w:val="22"/>
                <w:szCs w:val="22"/>
              </w:rPr>
              <w:t>(s)</w:t>
            </w:r>
            <w:r w:rsidR="00122873">
              <w:rPr>
                <w:rFonts w:ascii="Calibri" w:eastAsia="Calibri" w:hAnsi="Calibri" w:cs="Calibri"/>
                <w:color w:val="002060"/>
                <w:sz w:val="22"/>
                <w:szCs w:val="22"/>
              </w:rPr>
              <w:t xml:space="preserve"> demands your respect over many others in the workplace, </w:t>
            </w:r>
            <w:r w:rsidR="005450BD">
              <w:rPr>
                <w:rFonts w:ascii="Calibri" w:eastAsia="Calibri" w:hAnsi="Calibri" w:cs="Calibri"/>
                <w:color w:val="002060"/>
                <w:sz w:val="22"/>
                <w:szCs w:val="22"/>
              </w:rPr>
              <w:t>some</w:t>
            </w:r>
            <w:r w:rsidR="00122873">
              <w:rPr>
                <w:rFonts w:ascii="Calibri" w:eastAsia="Calibri" w:hAnsi="Calibri" w:cs="Calibri"/>
                <w:color w:val="002060"/>
                <w:sz w:val="22"/>
                <w:szCs w:val="22"/>
              </w:rPr>
              <w:t xml:space="preserve"> tool</w:t>
            </w:r>
            <w:r>
              <w:rPr>
                <w:rFonts w:ascii="Calibri" w:eastAsia="Calibri" w:hAnsi="Calibri" w:cs="Calibri"/>
                <w:color w:val="002060"/>
                <w:sz w:val="22"/>
                <w:szCs w:val="22"/>
              </w:rPr>
              <w:t>(s)</w:t>
            </w:r>
            <w:r w:rsidR="00122873">
              <w:rPr>
                <w:rFonts w:ascii="Calibri" w:eastAsia="Calibri" w:hAnsi="Calibri" w:cs="Calibri"/>
                <w:color w:val="002060"/>
                <w:sz w:val="22"/>
                <w:szCs w:val="22"/>
              </w:rPr>
              <w:t xml:space="preserve"> that can cut you to the bone in an instant </w:t>
            </w:r>
            <w:r w:rsidR="000A6447">
              <w:rPr>
                <w:rFonts w:ascii="Calibri" w:eastAsia="Calibri" w:hAnsi="Calibri" w:cs="Calibri"/>
                <w:color w:val="002060"/>
                <w:sz w:val="22"/>
                <w:szCs w:val="22"/>
              </w:rPr>
              <w:t>-</w:t>
            </w:r>
            <w:r w:rsidR="00122873">
              <w:rPr>
                <w:rFonts w:ascii="Calibri" w:eastAsia="Calibri" w:hAnsi="Calibri" w:cs="Calibri"/>
                <w:color w:val="002060"/>
                <w:sz w:val="22"/>
                <w:szCs w:val="22"/>
              </w:rPr>
              <w:t xml:space="preserve"> </w:t>
            </w:r>
            <w:r w:rsidR="000A7298">
              <w:rPr>
                <w:rFonts w:ascii="Calibri" w:eastAsia="Calibri" w:hAnsi="Calibri" w:cs="Calibri"/>
                <w:color w:val="002060"/>
                <w:sz w:val="22"/>
                <w:szCs w:val="22"/>
              </w:rPr>
              <w:t xml:space="preserve">sharps and </w:t>
            </w:r>
            <w:r w:rsidR="00122873">
              <w:rPr>
                <w:rFonts w:ascii="Calibri" w:eastAsia="Calibri" w:hAnsi="Calibri" w:cs="Calibri"/>
                <w:color w:val="002060"/>
                <w:sz w:val="22"/>
                <w:szCs w:val="22"/>
              </w:rPr>
              <w:t>kni</w:t>
            </w:r>
            <w:r w:rsidR="000A7298">
              <w:rPr>
                <w:rFonts w:ascii="Calibri" w:eastAsia="Calibri" w:hAnsi="Calibri" w:cs="Calibri"/>
                <w:color w:val="002060"/>
                <w:sz w:val="22"/>
                <w:szCs w:val="22"/>
              </w:rPr>
              <w:t xml:space="preserve">ves where </w:t>
            </w:r>
            <w:r w:rsidR="002E4991">
              <w:rPr>
                <w:rFonts w:ascii="Calibri" w:eastAsia="Calibri" w:hAnsi="Calibri" w:cs="Calibri"/>
                <w:color w:val="002060"/>
                <w:sz w:val="22"/>
                <w:szCs w:val="22"/>
              </w:rPr>
              <w:t>m</w:t>
            </w:r>
            <w:r w:rsidR="00122873">
              <w:rPr>
                <w:rFonts w:ascii="Calibri" w:eastAsia="Calibri" w:hAnsi="Calibri" w:cs="Calibri"/>
                <w:color w:val="002060"/>
                <w:sz w:val="22"/>
                <w:szCs w:val="22"/>
              </w:rPr>
              <w:t xml:space="preserve">any accidents involving </w:t>
            </w:r>
            <w:r w:rsidR="002E4991">
              <w:rPr>
                <w:rFonts w:ascii="Calibri" w:eastAsia="Calibri" w:hAnsi="Calibri" w:cs="Calibri"/>
                <w:color w:val="002060"/>
                <w:sz w:val="22"/>
                <w:szCs w:val="22"/>
              </w:rPr>
              <w:t>these</w:t>
            </w:r>
            <w:r w:rsidR="00122873">
              <w:rPr>
                <w:rFonts w:ascii="Calibri" w:eastAsia="Calibri" w:hAnsi="Calibri" w:cs="Calibri"/>
                <w:color w:val="002060"/>
                <w:sz w:val="22"/>
                <w:szCs w:val="22"/>
              </w:rPr>
              <w:t xml:space="preserve"> occur for the following reasons:</w:t>
            </w:r>
          </w:p>
          <w:p w14:paraId="150DD114" w14:textId="1A7F7DFF" w:rsidR="00122873" w:rsidRDefault="00122873" w:rsidP="00D177E6">
            <w:pPr>
              <w:numPr>
                <w:ilvl w:val="0"/>
                <w:numId w:val="2"/>
              </w:numPr>
              <w:rPr>
                <w:rFonts w:ascii="Calibri" w:eastAsia="Calibri" w:hAnsi="Calibri" w:cs="Calibri"/>
                <w:color w:val="002060"/>
                <w:sz w:val="22"/>
                <w:szCs w:val="22"/>
              </w:rPr>
            </w:pPr>
            <w:r>
              <w:rPr>
                <w:rFonts w:ascii="Calibri" w:eastAsia="Calibri" w:hAnsi="Calibri" w:cs="Calibri"/>
                <w:color w:val="002060"/>
                <w:sz w:val="22"/>
                <w:szCs w:val="22"/>
              </w:rPr>
              <w:t>Drawing the</w:t>
            </w:r>
            <w:r w:rsidR="002E4991">
              <w:rPr>
                <w:rFonts w:ascii="Calibri" w:eastAsia="Calibri" w:hAnsi="Calibri" w:cs="Calibri"/>
                <w:color w:val="002060"/>
                <w:sz w:val="22"/>
                <w:szCs w:val="22"/>
              </w:rPr>
              <w:t xml:space="preserve"> sharps or</w:t>
            </w:r>
            <w:r>
              <w:rPr>
                <w:rFonts w:ascii="Calibri" w:eastAsia="Calibri" w:hAnsi="Calibri" w:cs="Calibri"/>
                <w:color w:val="002060"/>
                <w:sz w:val="22"/>
                <w:szCs w:val="22"/>
              </w:rPr>
              <w:t xml:space="preserve"> knife towards you instead of away from your body.</w:t>
            </w:r>
          </w:p>
          <w:p w14:paraId="4E1A9C85" w14:textId="7A3CD108" w:rsidR="00122873" w:rsidRDefault="00122873" w:rsidP="00D177E6">
            <w:pPr>
              <w:numPr>
                <w:ilvl w:val="0"/>
                <w:numId w:val="2"/>
              </w:numPr>
              <w:rPr>
                <w:rFonts w:ascii="Calibri" w:eastAsia="Calibri" w:hAnsi="Calibri" w:cs="Calibri"/>
                <w:color w:val="002060"/>
                <w:sz w:val="22"/>
                <w:szCs w:val="22"/>
              </w:rPr>
            </w:pPr>
            <w:r>
              <w:rPr>
                <w:rFonts w:ascii="Calibri" w:eastAsia="Calibri" w:hAnsi="Calibri" w:cs="Calibri"/>
                <w:color w:val="002060"/>
                <w:sz w:val="22"/>
                <w:szCs w:val="22"/>
              </w:rPr>
              <w:t>Working with a dull blade</w:t>
            </w:r>
            <w:r w:rsidR="002E4991">
              <w:rPr>
                <w:rFonts w:ascii="Calibri" w:eastAsia="Calibri" w:hAnsi="Calibri" w:cs="Calibri"/>
                <w:color w:val="002060"/>
                <w:sz w:val="22"/>
                <w:szCs w:val="22"/>
              </w:rPr>
              <w:t xml:space="preserve"> as d</w:t>
            </w:r>
            <w:r>
              <w:rPr>
                <w:rFonts w:ascii="Calibri" w:eastAsia="Calibri" w:hAnsi="Calibri" w:cs="Calibri"/>
                <w:color w:val="002060"/>
                <w:sz w:val="22"/>
                <w:szCs w:val="22"/>
              </w:rPr>
              <w:t>ull blades require more pressure, increasing the potential for injury.</w:t>
            </w:r>
          </w:p>
          <w:p w14:paraId="6DF37341" w14:textId="536F7273" w:rsidR="00122873" w:rsidRDefault="00122873" w:rsidP="00D177E6">
            <w:pPr>
              <w:numPr>
                <w:ilvl w:val="0"/>
                <w:numId w:val="2"/>
              </w:numPr>
              <w:rPr>
                <w:rFonts w:ascii="Calibri" w:eastAsia="Calibri" w:hAnsi="Calibri" w:cs="Calibri"/>
                <w:color w:val="002060"/>
                <w:sz w:val="22"/>
                <w:szCs w:val="22"/>
              </w:rPr>
            </w:pPr>
            <w:r>
              <w:rPr>
                <w:rFonts w:ascii="Calibri" w:eastAsia="Calibri" w:hAnsi="Calibri" w:cs="Calibri"/>
                <w:color w:val="002060"/>
                <w:sz w:val="22"/>
                <w:szCs w:val="22"/>
              </w:rPr>
              <w:t>Trying to cut more than the</w:t>
            </w:r>
            <w:r w:rsidR="002E4991">
              <w:rPr>
                <w:rFonts w:ascii="Calibri" w:eastAsia="Calibri" w:hAnsi="Calibri" w:cs="Calibri"/>
                <w:color w:val="002060"/>
                <w:sz w:val="22"/>
                <w:szCs w:val="22"/>
              </w:rPr>
              <w:t xml:space="preserve"> sharps or the</w:t>
            </w:r>
            <w:r>
              <w:rPr>
                <w:rFonts w:ascii="Calibri" w:eastAsia="Calibri" w:hAnsi="Calibri" w:cs="Calibri"/>
                <w:color w:val="002060"/>
                <w:sz w:val="22"/>
                <w:szCs w:val="22"/>
              </w:rPr>
              <w:t xml:space="preserve"> knife can handle.</w:t>
            </w:r>
          </w:p>
          <w:p w14:paraId="2F9975C2" w14:textId="42E2B620" w:rsidR="00122873" w:rsidRDefault="00122873" w:rsidP="00D177E6">
            <w:pPr>
              <w:numPr>
                <w:ilvl w:val="0"/>
                <w:numId w:val="2"/>
              </w:numPr>
              <w:rPr>
                <w:rFonts w:ascii="Calibri" w:eastAsia="Calibri" w:hAnsi="Calibri" w:cs="Calibri"/>
                <w:color w:val="002060"/>
                <w:sz w:val="22"/>
                <w:szCs w:val="22"/>
              </w:rPr>
            </w:pPr>
            <w:r>
              <w:rPr>
                <w:rFonts w:ascii="Calibri" w:eastAsia="Calibri" w:hAnsi="Calibri" w:cs="Calibri"/>
                <w:color w:val="002060"/>
                <w:sz w:val="22"/>
                <w:szCs w:val="22"/>
              </w:rPr>
              <w:t xml:space="preserve">Improperly storing the </w:t>
            </w:r>
            <w:r w:rsidR="008C65AF">
              <w:rPr>
                <w:rFonts w:ascii="Calibri" w:eastAsia="Calibri" w:hAnsi="Calibri" w:cs="Calibri"/>
                <w:color w:val="002060"/>
                <w:sz w:val="22"/>
                <w:szCs w:val="22"/>
              </w:rPr>
              <w:t>sharps</w:t>
            </w:r>
            <w:r>
              <w:rPr>
                <w:rFonts w:ascii="Calibri" w:eastAsia="Calibri" w:hAnsi="Calibri" w:cs="Calibri"/>
                <w:color w:val="002060"/>
                <w:sz w:val="22"/>
                <w:szCs w:val="22"/>
              </w:rPr>
              <w:t xml:space="preserve"> with the blade extended.</w:t>
            </w:r>
          </w:p>
          <w:p w14:paraId="2D4751BE" w14:textId="77777777" w:rsidR="00122873" w:rsidRDefault="00122873" w:rsidP="00D177E6">
            <w:pPr>
              <w:numPr>
                <w:ilvl w:val="0"/>
                <w:numId w:val="2"/>
              </w:numPr>
              <w:rPr>
                <w:rFonts w:ascii="Calibri" w:eastAsia="Calibri" w:hAnsi="Calibri" w:cs="Calibri"/>
                <w:color w:val="002060"/>
                <w:sz w:val="22"/>
                <w:szCs w:val="22"/>
              </w:rPr>
            </w:pPr>
            <w:r>
              <w:rPr>
                <w:rFonts w:ascii="Calibri" w:eastAsia="Calibri" w:hAnsi="Calibri" w:cs="Calibri"/>
                <w:color w:val="002060"/>
                <w:sz w:val="22"/>
                <w:szCs w:val="22"/>
              </w:rPr>
              <w:t>Failing to wear personal protective equipment.</w:t>
            </w:r>
          </w:p>
          <w:p w14:paraId="3BF76E54" w14:textId="3654B106" w:rsidR="008C65AF" w:rsidRDefault="008C65AF" w:rsidP="00D177E6">
            <w:pPr>
              <w:numPr>
                <w:ilvl w:val="0"/>
                <w:numId w:val="2"/>
              </w:numPr>
              <w:rPr>
                <w:rFonts w:ascii="Calibri" w:eastAsia="Calibri" w:hAnsi="Calibri" w:cs="Calibri"/>
                <w:color w:val="002060"/>
                <w:sz w:val="22"/>
                <w:szCs w:val="22"/>
              </w:rPr>
            </w:pPr>
            <w:r>
              <w:rPr>
                <w:rFonts w:ascii="Calibri" w:eastAsia="Calibri" w:hAnsi="Calibri" w:cs="Calibri"/>
                <w:color w:val="002060"/>
                <w:sz w:val="22"/>
                <w:szCs w:val="22"/>
              </w:rPr>
              <w:t>Wearing defective and/or damaged PPE.</w:t>
            </w:r>
          </w:p>
          <w:p w14:paraId="2417BDB1" w14:textId="77777777" w:rsidR="00122873" w:rsidRDefault="00122873" w:rsidP="00D177E6">
            <w:pPr>
              <w:numPr>
                <w:ilvl w:val="0"/>
                <w:numId w:val="2"/>
              </w:numPr>
              <w:rPr>
                <w:rFonts w:ascii="Calibri" w:eastAsia="Calibri" w:hAnsi="Calibri" w:cs="Calibri"/>
                <w:color w:val="002060"/>
                <w:sz w:val="22"/>
                <w:szCs w:val="22"/>
              </w:rPr>
            </w:pPr>
            <w:r>
              <w:rPr>
                <w:rFonts w:ascii="Calibri" w:eastAsia="Calibri" w:hAnsi="Calibri" w:cs="Calibri"/>
                <w:color w:val="002060"/>
                <w:sz w:val="22"/>
                <w:szCs w:val="22"/>
              </w:rPr>
              <w:t>Neglecting to inspect the tool before use.</w:t>
            </w:r>
          </w:p>
          <w:p w14:paraId="6C873E7E" w14:textId="77777777" w:rsidR="00E519DA" w:rsidRDefault="00E519DA" w:rsidP="00E519DA">
            <w:pPr>
              <w:rPr>
                <w:rFonts w:ascii="Calibri" w:eastAsia="Calibri" w:hAnsi="Calibri" w:cs="Calibri"/>
                <w:color w:val="002060"/>
                <w:sz w:val="22"/>
                <w:szCs w:val="22"/>
              </w:rPr>
            </w:pPr>
          </w:p>
          <w:p w14:paraId="3DD4F6B5" w14:textId="77777777" w:rsidR="00122873" w:rsidRDefault="00122873" w:rsidP="00E519DA">
            <w:pPr>
              <w:rPr>
                <w:rFonts w:ascii="Calibri" w:eastAsia="Calibri" w:hAnsi="Calibri" w:cs="Calibri"/>
                <w:color w:val="002060"/>
                <w:sz w:val="22"/>
                <w:szCs w:val="22"/>
              </w:rPr>
            </w:pPr>
            <w:r>
              <w:rPr>
                <w:rFonts w:ascii="Calibri" w:eastAsia="Calibri" w:hAnsi="Calibri" w:cs="Calibri"/>
                <w:color w:val="002060"/>
                <w:sz w:val="22"/>
                <w:szCs w:val="22"/>
              </w:rPr>
              <w:t>The following are safety precautions to keep in mind when using utility knives:</w:t>
            </w:r>
          </w:p>
          <w:p w14:paraId="380A8D0A" w14:textId="4B06F48B" w:rsidR="00122873" w:rsidRDefault="00122873" w:rsidP="00D177E6">
            <w:pPr>
              <w:numPr>
                <w:ilvl w:val="0"/>
                <w:numId w:val="3"/>
              </w:numPr>
              <w:rPr>
                <w:rFonts w:ascii="Calibri" w:eastAsia="Calibri" w:hAnsi="Calibri" w:cs="Calibri"/>
                <w:color w:val="002060"/>
                <w:sz w:val="22"/>
                <w:szCs w:val="22"/>
              </w:rPr>
            </w:pPr>
            <w:r>
              <w:rPr>
                <w:rFonts w:ascii="Calibri" w:eastAsia="Calibri" w:hAnsi="Calibri" w:cs="Calibri"/>
                <w:color w:val="002060"/>
                <w:sz w:val="22"/>
                <w:szCs w:val="22"/>
              </w:rPr>
              <w:t>Wear safety glasses to protect your eyes in case a blade breaks</w:t>
            </w:r>
            <w:r w:rsidR="00262B15">
              <w:rPr>
                <w:rFonts w:ascii="Calibri" w:eastAsia="Calibri" w:hAnsi="Calibri" w:cs="Calibri"/>
                <w:color w:val="002060"/>
                <w:sz w:val="22"/>
                <w:szCs w:val="22"/>
              </w:rPr>
              <w:t>.</w:t>
            </w:r>
          </w:p>
          <w:p w14:paraId="07D1776D" w14:textId="530F24E2" w:rsidR="00122873" w:rsidRDefault="00122873" w:rsidP="00D177E6">
            <w:pPr>
              <w:numPr>
                <w:ilvl w:val="0"/>
                <w:numId w:val="3"/>
              </w:numPr>
              <w:rPr>
                <w:rFonts w:ascii="Calibri" w:eastAsia="Calibri" w:hAnsi="Calibri" w:cs="Calibri"/>
                <w:color w:val="002060"/>
                <w:sz w:val="22"/>
                <w:szCs w:val="22"/>
              </w:rPr>
            </w:pPr>
            <w:r>
              <w:rPr>
                <w:rFonts w:ascii="Calibri" w:eastAsia="Calibri" w:hAnsi="Calibri" w:cs="Calibri"/>
                <w:color w:val="002060"/>
                <w:sz w:val="22"/>
                <w:szCs w:val="22"/>
              </w:rPr>
              <w:t>Always use a sharp blade</w:t>
            </w:r>
            <w:r w:rsidR="008C65AF">
              <w:rPr>
                <w:rFonts w:ascii="Calibri" w:eastAsia="Calibri" w:hAnsi="Calibri" w:cs="Calibri"/>
                <w:color w:val="002060"/>
                <w:sz w:val="22"/>
                <w:szCs w:val="22"/>
              </w:rPr>
              <w:t xml:space="preserve"> as t</w:t>
            </w:r>
            <w:r>
              <w:rPr>
                <w:rFonts w:ascii="Calibri" w:eastAsia="Calibri" w:hAnsi="Calibri" w:cs="Calibri"/>
                <w:color w:val="002060"/>
                <w:sz w:val="22"/>
                <w:szCs w:val="22"/>
              </w:rPr>
              <w:t>hey are safer than a dull blade.</w:t>
            </w:r>
          </w:p>
          <w:p w14:paraId="09DF4C52" w14:textId="71AEDB9A" w:rsidR="00122873" w:rsidRDefault="00122873" w:rsidP="00D177E6">
            <w:pPr>
              <w:numPr>
                <w:ilvl w:val="0"/>
                <w:numId w:val="3"/>
              </w:numPr>
              <w:rPr>
                <w:rFonts w:ascii="Calibri" w:eastAsia="Calibri" w:hAnsi="Calibri" w:cs="Calibri"/>
                <w:color w:val="002060"/>
                <w:sz w:val="22"/>
                <w:szCs w:val="22"/>
              </w:rPr>
            </w:pPr>
            <w:r>
              <w:rPr>
                <w:rFonts w:ascii="Calibri" w:eastAsia="Calibri" w:hAnsi="Calibri" w:cs="Calibri"/>
                <w:color w:val="002060"/>
                <w:sz w:val="22"/>
                <w:szCs w:val="22"/>
              </w:rPr>
              <w:t>Wear cut resistant gloves to protect your hands</w:t>
            </w:r>
            <w:r w:rsidR="00391AC4">
              <w:rPr>
                <w:rFonts w:ascii="Calibri" w:eastAsia="Calibri" w:hAnsi="Calibri" w:cs="Calibri"/>
                <w:color w:val="002060"/>
                <w:sz w:val="22"/>
                <w:szCs w:val="22"/>
              </w:rPr>
              <w:t>.</w:t>
            </w:r>
            <w:r>
              <w:rPr>
                <w:rFonts w:ascii="Calibri" w:eastAsia="Calibri" w:hAnsi="Calibri" w:cs="Calibri"/>
                <w:color w:val="002060"/>
                <w:sz w:val="22"/>
                <w:szCs w:val="22"/>
              </w:rPr>
              <w:t xml:space="preserve"> </w:t>
            </w:r>
          </w:p>
          <w:p w14:paraId="324E94BA" w14:textId="21450E57" w:rsidR="00391AC4" w:rsidRDefault="00391AC4" w:rsidP="00391AC4">
            <w:pPr>
              <w:numPr>
                <w:ilvl w:val="0"/>
                <w:numId w:val="3"/>
              </w:numPr>
              <w:rPr>
                <w:rFonts w:ascii="Calibri" w:eastAsia="Calibri" w:hAnsi="Calibri" w:cs="Calibri"/>
                <w:color w:val="002060"/>
                <w:sz w:val="22"/>
                <w:szCs w:val="22"/>
              </w:rPr>
            </w:pPr>
            <w:r>
              <w:rPr>
                <w:rFonts w:ascii="Calibri" w:eastAsia="Calibri" w:hAnsi="Calibri" w:cs="Calibri"/>
                <w:color w:val="002060"/>
                <w:sz w:val="22"/>
                <w:szCs w:val="22"/>
              </w:rPr>
              <w:t xml:space="preserve">Wear long sleeves to protect </w:t>
            </w:r>
            <w:r w:rsidR="00E36867">
              <w:rPr>
                <w:rFonts w:ascii="Calibri" w:eastAsia="Calibri" w:hAnsi="Calibri" w:cs="Calibri"/>
                <w:color w:val="002060"/>
                <w:sz w:val="22"/>
                <w:szCs w:val="22"/>
              </w:rPr>
              <w:t>your</w:t>
            </w:r>
            <w:r>
              <w:rPr>
                <w:rFonts w:ascii="Calibri" w:eastAsia="Calibri" w:hAnsi="Calibri" w:cs="Calibri"/>
                <w:color w:val="002060"/>
                <w:sz w:val="22"/>
                <w:szCs w:val="22"/>
              </w:rPr>
              <w:t xml:space="preserve"> arms.</w:t>
            </w:r>
          </w:p>
          <w:p w14:paraId="567F9059" w14:textId="0AA7435E" w:rsidR="00122873" w:rsidRDefault="00E36867" w:rsidP="00D177E6">
            <w:pPr>
              <w:numPr>
                <w:ilvl w:val="0"/>
                <w:numId w:val="3"/>
              </w:numPr>
              <w:rPr>
                <w:rFonts w:ascii="Calibri" w:eastAsia="Calibri" w:hAnsi="Calibri" w:cs="Calibri"/>
                <w:color w:val="002060"/>
                <w:sz w:val="22"/>
                <w:szCs w:val="22"/>
              </w:rPr>
            </w:pPr>
            <w:r>
              <w:rPr>
                <w:rFonts w:ascii="Calibri" w:eastAsia="Calibri" w:hAnsi="Calibri" w:cs="Calibri"/>
                <w:color w:val="002060"/>
                <w:sz w:val="22"/>
                <w:szCs w:val="22"/>
              </w:rPr>
              <w:t>Always h</w:t>
            </w:r>
            <w:r w:rsidR="00122873">
              <w:rPr>
                <w:rFonts w:ascii="Calibri" w:eastAsia="Calibri" w:hAnsi="Calibri" w:cs="Calibri"/>
                <w:color w:val="002060"/>
                <w:sz w:val="22"/>
                <w:szCs w:val="22"/>
              </w:rPr>
              <w:t xml:space="preserve">and </w:t>
            </w:r>
            <w:r>
              <w:rPr>
                <w:rFonts w:ascii="Calibri" w:eastAsia="Calibri" w:hAnsi="Calibri" w:cs="Calibri"/>
                <w:color w:val="002060"/>
                <w:sz w:val="22"/>
                <w:szCs w:val="22"/>
              </w:rPr>
              <w:t xml:space="preserve">the sharps </w:t>
            </w:r>
            <w:r w:rsidR="00122873">
              <w:rPr>
                <w:rFonts w:ascii="Calibri" w:eastAsia="Calibri" w:hAnsi="Calibri" w:cs="Calibri"/>
                <w:color w:val="002060"/>
                <w:sz w:val="22"/>
                <w:szCs w:val="22"/>
              </w:rPr>
              <w:t>to a co-worker with the handle first.</w:t>
            </w:r>
          </w:p>
          <w:p w14:paraId="49B2D609" w14:textId="77777777" w:rsidR="00E519DA" w:rsidRDefault="00E519DA" w:rsidP="00E519DA">
            <w:pPr>
              <w:rPr>
                <w:rFonts w:ascii="Calibri" w:eastAsia="Calibri" w:hAnsi="Calibri" w:cs="Calibri"/>
                <w:color w:val="002060"/>
                <w:sz w:val="22"/>
                <w:szCs w:val="22"/>
              </w:rPr>
            </w:pPr>
          </w:p>
          <w:p w14:paraId="76D186C3" w14:textId="7AC74EBA" w:rsidR="00122873" w:rsidRDefault="00122873" w:rsidP="00E519DA">
            <w:pPr>
              <w:rPr>
                <w:rFonts w:ascii="Calibri" w:eastAsia="Calibri" w:hAnsi="Calibri" w:cs="Calibri"/>
                <w:color w:val="002060"/>
                <w:sz w:val="22"/>
                <w:szCs w:val="22"/>
              </w:rPr>
            </w:pPr>
            <w:r>
              <w:rPr>
                <w:rFonts w:ascii="Calibri" w:eastAsia="Calibri" w:hAnsi="Calibri" w:cs="Calibri"/>
                <w:color w:val="002060"/>
                <w:sz w:val="22"/>
                <w:szCs w:val="22"/>
              </w:rPr>
              <w:t xml:space="preserve">The following are safety precautions to keep in mind when using </w:t>
            </w:r>
            <w:r w:rsidR="00E36867">
              <w:rPr>
                <w:rFonts w:ascii="Calibri" w:eastAsia="Calibri" w:hAnsi="Calibri" w:cs="Calibri"/>
                <w:color w:val="002060"/>
                <w:sz w:val="22"/>
                <w:szCs w:val="22"/>
              </w:rPr>
              <w:t>sharps</w:t>
            </w:r>
            <w:r>
              <w:rPr>
                <w:rFonts w:ascii="Calibri" w:eastAsia="Calibri" w:hAnsi="Calibri" w:cs="Calibri"/>
                <w:color w:val="002060"/>
                <w:sz w:val="22"/>
                <w:szCs w:val="22"/>
              </w:rPr>
              <w:t>:</w:t>
            </w:r>
          </w:p>
          <w:p w14:paraId="7D7CD0EE" w14:textId="77777777" w:rsidR="0066667E" w:rsidRDefault="00122873" w:rsidP="00D177E6">
            <w:pPr>
              <w:numPr>
                <w:ilvl w:val="0"/>
                <w:numId w:val="4"/>
              </w:numPr>
              <w:rPr>
                <w:rFonts w:ascii="Calibri" w:eastAsia="Calibri" w:hAnsi="Calibri" w:cs="Calibri"/>
                <w:color w:val="002060"/>
                <w:sz w:val="22"/>
                <w:szCs w:val="22"/>
              </w:rPr>
            </w:pPr>
            <w:r>
              <w:rPr>
                <w:rFonts w:ascii="Calibri" w:eastAsia="Calibri" w:hAnsi="Calibri" w:cs="Calibri"/>
                <w:color w:val="002060"/>
                <w:sz w:val="22"/>
                <w:szCs w:val="22"/>
              </w:rPr>
              <w:t xml:space="preserve">Use one of the newer model self-retracting blade knives. </w:t>
            </w:r>
          </w:p>
          <w:p w14:paraId="01AC08E0" w14:textId="2E368AEF" w:rsidR="00122873" w:rsidRDefault="00122873" w:rsidP="00D177E6">
            <w:pPr>
              <w:numPr>
                <w:ilvl w:val="0"/>
                <w:numId w:val="4"/>
              </w:numPr>
              <w:rPr>
                <w:rFonts w:ascii="Calibri" w:eastAsia="Calibri" w:hAnsi="Calibri" w:cs="Calibri"/>
                <w:color w:val="002060"/>
                <w:sz w:val="22"/>
                <w:szCs w:val="22"/>
              </w:rPr>
            </w:pPr>
            <w:r>
              <w:rPr>
                <w:rFonts w:ascii="Calibri" w:eastAsia="Calibri" w:hAnsi="Calibri" w:cs="Calibri"/>
                <w:color w:val="002060"/>
                <w:sz w:val="22"/>
                <w:szCs w:val="22"/>
              </w:rPr>
              <w:t>The technology has increased the safety of this tool tremendously over the past several years.</w:t>
            </w:r>
          </w:p>
          <w:p w14:paraId="3FDD3C23" w14:textId="77777777" w:rsidR="00122873" w:rsidRDefault="00122873" w:rsidP="00D177E6">
            <w:pPr>
              <w:numPr>
                <w:ilvl w:val="0"/>
                <w:numId w:val="4"/>
              </w:numPr>
              <w:rPr>
                <w:rFonts w:ascii="Calibri" w:eastAsia="Calibri" w:hAnsi="Calibri" w:cs="Calibri"/>
                <w:color w:val="002060"/>
                <w:sz w:val="22"/>
                <w:szCs w:val="22"/>
              </w:rPr>
            </w:pPr>
            <w:r>
              <w:rPr>
                <w:rFonts w:ascii="Calibri" w:eastAsia="Calibri" w:hAnsi="Calibri" w:cs="Calibri"/>
                <w:color w:val="002060"/>
                <w:sz w:val="22"/>
                <w:szCs w:val="22"/>
              </w:rPr>
              <w:t>If the application allows, use one of the new knives with a shielded knife surface such as the Stanley or similar.</w:t>
            </w:r>
          </w:p>
          <w:p w14:paraId="2558DE7D" w14:textId="77777777" w:rsidR="00122873" w:rsidRDefault="00122873" w:rsidP="00D177E6">
            <w:pPr>
              <w:numPr>
                <w:ilvl w:val="0"/>
                <w:numId w:val="4"/>
              </w:numPr>
              <w:rPr>
                <w:rFonts w:ascii="Calibri" w:eastAsia="Calibri" w:hAnsi="Calibri" w:cs="Calibri"/>
                <w:color w:val="002060"/>
                <w:sz w:val="22"/>
                <w:szCs w:val="22"/>
              </w:rPr>
            </w:pPr>
            <w:r>
              <w:rPr>
                <w:rFonts w:ascii="Calibri" w:eastAsia="Calibri" w:hAnsi="Calibri" w:cs="Calibri"/>
                <w:color w:val="002060"/>
                <w:sz w:val="22"/>
                <w:szCs w:val="22"/>
              </w:rPr>
              <w:t>Consider using a rounded tip blade if the application allows for such.</w:t>
            </w:r>
          </w:p>
          <w:p w14:paraId="5D5C2EBC" w14:textId="77777777" w:rsidR="00122873" w:rsidRDefault="00122873" w:rsidP="00D177E6">
            <w:pPr>
              <w:numPr>
                <w:ilvl w:val="0"/>
                <w:numId w:val="4"/>
              </w:numPr>
              <w:rPr>
                <w:rFonts w:ascii="Calibri" w:eastAsia="Calibri" w:hAnsi="Calibri" w:cs="Calibri"/>
                <w:color w:val="002060"/>
                <w:sz w:val="22"/>
                <w:szCs w:val="22"/>
              </w:rPr>
            </w:pPr>
            <w:r>
              <w:rPr>
                <w:rFonts w:ascii="Calibri" w:eastAsia="Calibri" w:hAnsi="Calibri" w:cs="Calibri"/>
                <w:color w:val="002060"/>
                <w:sz w:val="22"/>
                <w:szCs w:val="22"/>
              </w:rPr>
              <w:t>Ensure the blades are properly positioned in the handle before use.</w:t>
            </w:r>
          </w:p>
          <w:p w14:paraId="3479CD85" w14:textId="77777777" w:rsidR="00122873" w:rsidRDefault="00122873" w:rsidP="00D177E6">
            <w:pPr>
              <w:numPr>
                <w:ilvl w:val="0"/>
                <w:numId w:val="4"/>
              </w:numPr>
              <w:rPr>
                <w:rFonts w:ascii="Calibri" w:eastAsia="Calibri" w:hAnsi="Calibri" w:cs="Calibri"/>
                <w:color w:val="002060"/>
                <w:sz w:val="22"/>
                <w:szCs w:val="22"/>
              </w:rPr>
            </w:pPr>
            <w:r>
              <w:rPr>
                <w:rFonts w:ascii="Calibri" w:eastAsia="Calibri" w:hAnsi="Calibri" w:cs="Calibri"/>
                <w:color w:val="002060"/>
                <w:sz w:val="22"/>
                <w:szCs w:val="22"/>
              </w:rPr>
              <w:t>Keep extremities out of the cutting path.</w:t>
            </w:r>
          </w:p>
          <w:p w14:paraId="3FCE3E62" w14:textId="77777777" w:rsidR="00122873" w:rsidRDefault="00122873" w:rsidP="00D177E6">
            <w:pPr>
              <w:numPr>
                <w:ilvl w:val="0"/>
                <w:numId w:val="4"/>
              </w:numPr>
              <w:rPr>
                <w:rFonts w:ascii="Calibri" w:eastAsia="Calibri" w:hAnsi="Calibri" w:cs="Calibri"/>
                <w:color w:val="002060"/>
                <w:sz w:val="22"/>
                <w:szCs w:val="22"/>
              </w:rPr>
            </w:pPr>
            <w:r>
              <w:rPr>
                <w:rFonts w:ascii="Calibri" w:eastAsia="Calibri" w:hAnsi="Calibri" w:cs="Calibri"/>
                <w:color w:val="002060"/>
                <w:sz w:val="22"/>
                <w:szCs w:val="22"/>
              </w:rPr>
              <w:t>Don’t apply too much pressure on the blade.</w:t>
            </w:r>
          </w:p>
          <w:p w14:paraId="663C11FC" w14:textId="77777777" w:rsidR="00122873" w:rsidRDefault="00122873" w:rsidP="00D177E6">
            <w:pPr>
              <w:numPr>
                <w:ilvl w:val="0"/>
                <w:numId w:val="4"/>
              </w:numPr>
              <w:rPr>
                <w:rFonts w:ascii="Calibri" w:eastAsia="Calibri" w:hAnsi="Calibri" w:cs="Calibri"/>
                <w:color w:val="002060"/>
                <w:sz w:val="22"/>
                <w:szCs w:val="22"/>
              </w:rPr>
            </w:pPr>
            <w:r>
              <w:rPr>
                <w:rFonts w:ascii="Calibri" w:eastAsia="Calibri" w:hAnsi="Calibri" w:cs="Calibri"/>
                <w:color w:val="002060"/>
                <w:sz w:val="22"/>
                <w:szCs w:val="22"/>
              </w:rPr>
              <w:t>Follow manufacturer’s instructions when changing blades.</w:t>
            </w:r>
          </w:p>
          <w:p w14:paraId="298AEF54" w14:textId="77777777" w:rsidR="00122873" w:rsidRDefault="00122873" w:rsidP="00D177E6">
            <w:pPr>
              <w:numPr>
                <w:ilvl w:val="0"/>
                <w:numId w:val="4"/>
              </w:numPr>
              <w:rPr>
                <w:rFonts w:ascii="Calibri" w:eastAsia="Calibri" w:hAnsi="Calibri" w:cs="Calibri"/>
                <w:color w:val="002060"/>
                <w:sz w:val="22"/>
                <w:szCs w:val="22"/>
              </w:rPr>
            </w:pPr>
            <w:r>
              <w:rPr>
                <w:rFonts w:ascii="Calibri" w:eastAsia="Calibri" w:hAnsi="Calibri" w:cs="Calibri"/>
                <w:color w:val="002060"/>
                <w:sz w:val="22"/>
                <w:szCs w:val="22"/>
              </w:rPr>
              <w:t>Don’t use utility knives to pry loose objects.</w:t>
            </w:r>
          </w:p>
          <w:p w14:paraId="520C29E1" w14:textId="77777777" w:rsidR="00122873" w:rsidRDefault="00122873" w:rsidP="00D177E6">
            <w:pPr>
              <w:numPr>
                <w:ilvl w:val="0"/>
                <w:numId w:val="4"/>
              </w:numPr>
              <w:rPr>
                <w:rFonts w:ascii="Calibri" w:eastAsia="Calibri" w:hAnsi="Calibri" w:cs="Calibri"/>
                <w:color w:val="002060"/>
                <w:sz w:val="22"/>
                <w:szCs w:val="22"/>
              </w:rPr>
            </w:pPr>
            <w:r>
              <w:rPr>
                <w:rFonts w:ascii="Calibri" w:eastAsia="Calibri" w:hAnsi="Calibri" w:cs="Calibri"/>
                <w:color w:val="002060"/>
                <w:sz w:val="22"/>
                <w:szCs w:val="22"/>
              </w:rPr>
              <w:t>Dispose of dull or broken blades in a puncture-resistant container.</w:t>
            </w:r>
          </w:p>
          <w:p w14:paraId="7BD83F2E" w14:textId="4082294A" w:rsidR="00E519DA" w:rsidRDefault="00122873" w:rsidP="008E5EB5">
            <w:pPr>
              <w:numPr>
                <w:ilvl w:val="0"/>
                <w:numId w:val="4"/>
              </w:numPr>
              <w:rPr>
                <w:rFonts w:ascii="Calibri" w:eastAsia="Calibri" w:hAnsi="Calibri" w:cs="Calibri"/>
                <w:color w:val="002060"/>
                <w:sz w:val="22"/>
                <w:szCs w:val="22"/>
              </w:rPr>
            </w:pPr>
            <w:r w:rsidRPr="006E7342">
              <w:rPr>
                <w:rFonts w:ascii="Calibri" w:eastAsia="Calibri" w:hAnsi="Calibri" w:cs="Calibri"/>
                <w:color w:val="002060"/>
                <w:sz w:val="22"/>
                <w:szCs w:val="22"/>
              </w:rPr>
              <w:t>Use of disposable knives with breakaway blades is not meant for industrial use</w:t>
            </w:r>
            <w:r w:rsidR="006E7342" w:rsidRPr="006E7342">
              <w:rPr>
                <w:rFonts w:ascii="Calibri" w:eastAsia="Calibri" w:hAnsi="Calibri" w:cs="Calibri"/>
                <w:color w:val="002060"/>
                <w:sz w:val="22"/>
                <w:szCs w:val="22"/>
              </w:rPr>
              <w:t xml:space="preserve"> - do not </w:t>
            </w:r>
            <w:r w:rsidR="006E7342">
              <w:rPr>
                <w:rFonts w:ascii="Calibri" w:eastAsia="Calibri" w:hAnsi="Calibri" w:cs="Calibri"/>
                <w:color w:val="002060"/>
                <w:sz w:val="22"/>
                <w:szCs w:val="22"/>
              </w:rPr>
              <w:t xml:space="preserve">use. </w:t>
            </w:r>
          </w:p>
          <w:p w14:paraId="09225081" w14:textId="77777777" w:rsidR="006E7342" w:rsidRDefault="006E7342" w:rsidP="006F439C">
            <w:pPr>
              <w:jc w:val="both"/>
              <w:rPr>
                <w:rFonts w:ascii="Calibri" w:eastAsia="Calibri" w:hAnsi="Calibri" w:cs="Calibri"/>
                <w:b/>
                <w:bCs/>
                <w:color w:val="C00000"/>
                <w:sz w:val="22"/>
                <w:szCs w:val="22"/>
              </w:rPr>
            </w:pPr>
          </w:p>
          <w:p w14:paraId="5EB2DF88" w14:textId="7EBA40ED" w:rsidR="00122873" w:rsidRPr="006F439C" w:rsidRDefault="00122873" w:rsidP="006F439C">
            <w:pPr>
              <w:jc w:val="both"/>
              <w:rPr>
                <w:rFonts w:ascii="Calibri" w:eastAsia="Calibri" w:hAnsi="Calibri" w:cs="Calibri"/>
                <w:b/>
                <w:bCs/>
                <w:color w:val="C00000"/>
                <w:sz w:val="22"/>
                <w:szCs w:val="22"/>
              </w:rPr>
            </w:pPr>
            <w:r w:rsidRPr="006F439C">
              <w:rPr>
                <w:rFonts w:ascii="Calibri" w:eastAsia="Calibri" w:hAnsi="Calibri" w:cs="Calibri"/>
                <w:b/>
                <w:bCs/>
                <w:color w:val="C00000"/>
                <w:sz w:val="22"/>
                <w:szCs w:val="22"/>
              </w:rPr>
              <w:t>There have been cases where workers have suffered injuries from exposed blade tips</w:t>
            </w:r>
            <w:r w:rsidR="003716DE">
              <w:rPr>
                <w:rFonts w:ascii="Calibri" w:eastAsia="Calibri" w:hAnsi="Calibri" w:cs="Calibri"/>
                <w:b/>
                <w:bCs/>
                <w:color w:val="C00000"/>
                <w:sz w:val="22"/>
                <w:szCs w:val="22"/>
              </w:rPr>
              <w:t xml:space="preserve"> and sharps</w:t>
            </w:r>
            <w:r w:rsidRPr="006F439C">
              <w:rPr>
                <w:rFonts w:ascii="Calibri" w:eastAsia="Calibri" w:hAnsi="Calibri" w:cs="Calibri"/>
                <w:b/>
                <w:bCs/>
                <w:color w:val="C00000"/>
                <w:sz w:val="22"/>
                <w:szCs w:val="22"/>
              </w:rPr>
              <w:t>.</w:t>
            </w:r>
            <w:r w:rsidR="00B4658F" w:rsidRPr="006F439C">
              <w:rPr>
                <w:rFonts w:ascii="Calibri" w:eastAsia="Calibri" w:hAnsi="Calibri" w:cs="Calibri"/>
                <w:b/>
                <w:bCs/>
                <w:color w:val="C00000"/>
                <w:sz w:val="22"/>
                <w:szCs w:val="22"/>
              </w:rPr>
              <w:t xml:space="preserve"> </w:t>
            </w:r>
            <w:r w:rsidRPr="006F439C">
              <w:rPr>
                <w:rFonts w:ascii="Calibri" w:eastAsia="Calibri" w:hAnsi="Calibri" w:cs="Calibri"/>
                <w:b/>
                <w:bCs/>
                <w:color w:val="C00000"/>
                <w:sz w:val="22"/>
                <w:szCs w:val="22"/>
              </w:rPr>
              <w:t>This is because the blades did not completely retract into the handle</w:t>
            </w:r>
            <w:r w:rsidR="006E7342">
              <w:rPr>
                <w:rFonts w:ascii="Calibri" w:eastAsia="Calibri" w:hAnsi="Calibri" w:cs="Calibri"/>
                <w:b/>
                <w:bCs/>
                <w:color w:val="C00000"/>
                <w:sz w:val="22"/>
                <w:szCs w:val="22"/>
              </w:rPr>
              <w:t>, th</w:t>
            </w:r>
            <w:r w:rsidRPr="006F439C">
              <w:rPr>
                <w:rFonts w:ascii="Calibri" w:eastAsia="Calibri" w:hAnsi="Calibri" w:cs="Calibri"/>
                <w:b/>
                <w:bCs/>
                <w:color w:val="C00000"/>
                <w:sz w:val="22"/>
                <w:szCs w:val="22"/>
              </w:rPr>
              <w:t>at’s why it’s important for workers to use the proper size blades or replace defective retraction mechanisms.</w:t>
            </w:r>
          </w:p>
          <w:p w14:paraId="0F364824" w14:textId="77777777" w:rsidR="00122873" w:rsidRPr="006F439C" w:rsidRDefault="00122873" w:rsidP="006F439C">
            <w:pPr>
              <w:jc w:val="both"/>
              <w:rPr>
                <w:rFonts w:ascii="Calibri" w:eastAsia="Calibri" w:hAnsi="Calibri" w:cs="Calibri"/>
                <w:b/>
                <w:bCs/>
                <w:color w:val="C00000"/>
                <w:sz w:val="22"/>
                <w:szCs w:val="22"/>
              </w:rPr>
            </w:pPr>
          </w:p>
          <w:p w14:paraId="37C2286E" w14:textId="2671DF30" w:rsidR="00B66F22" w:rsidRDefault="00122873" w:rsidP="004E0238">
            <w:pPr>
              <w:jc w:val="both"/>
              <w:rPr>
                <w:rFonts w:ascii="Calibri" w:eastAsia="Calibri" w:hAnsi="Calibri" w:cs="Calibri"/>
                <w:color w:val="002060"/>
                <w:sz w:val="22"/>
                <w:szCs w:val="22"/>
              </w:rPr>
            </w:pPr>
            <w:r w:rsidRPr="006F439C">
              <w:rPr>
                <w:rFonts w:ascii="Calibri" w:eastAsia="Calibri" w:hAnsi="Calibri" w:cs="Calibri"/>
                <w:b/>
                <w:bCs/>
                <w:color w:val="C00000"/>
                <w:sz w:val="22"/>
                <w:szCs w:val="22"/>
              </w:rPr>
              <w:t xml:space="preserve">Problems also arise when some employees don’t have or can’t find </w:t>
            </w:r>
            <w:r w:rsidR="006E7342">
              <w:rPr>
                <w:rFonts w:ascii="Calibri" w:eastAsia="Calibri" w:hAnsi="Calibri" w:cs="Calibri"/>
                <w:b/>
                <w:bCs/>
                <w:color w:val="C00000"/>
                <w:sz w:val="22"/>
                <w:szCs w:val="22"/>
              </w:rPr>
              <w:t>a sharps tool</w:t>
            </w:r>
            <w:r w:rsidRPr="006F439C">
              <w:rPr>
                <w:rFonts w:ascii="Calibri" w:eastAsia="Calibri" w:hAnsi="Calibri" w:cs="Calibri"/>
                <w:b/>
                <w:bCs/>
                <w:color w:val="C00000"/>
                <w:sz w:val="22"/>
                <w:szCs w:val="22"/>
              </w:rPr>
              <w:t xml:space="preserve"> supplied by the company.</w:t>
            </w:r>
            <w:r w:rsidR="006E7342">
              <w:rPr>
                <w:rFonts w:ascii="Calibri" w:eastAsia="Calibri" w:hAnsi="Calibri" w:cs="Calibri"/>
                <w:b/>
                <w:bCs/>
                <w:color w:val="C00000"/>
                <w:sz w:val="22"/>
                <w:szCs w:val="22"/>
              </w:rPr>
              <w:t xml:space="preserve"> </w:t>
            </w:r>
            <w:r w:rsidRPr="006F439C">
              <w:rPr>
                <w:rFonts w:ascii="Calibri" w:eastAsia="Calibri" w:hAnsi="Calibri" w:cs="Calibri"/>
                <w:b/>
                <w:bCs/>
                <w:color w:val="C00000"/>
                <w:sz w:val="22"/>
                <w:szCs w:val="22"/>
              </w:rPr>
              <w:t>As a result, they tend to use whatever is handy, such as a pocket</w:t>
            </w:r>
            <w:r w:rsidR="003716DE">
              <w:rPr>
                <w:rFonts w:ascii="Calibri" w:eastAsia="Calibri" w:hAnsi="Calibri" w:cs="Calibri"/>
                <w:b/>
                <w:bCs/>
                <w:color w:val="C00000"/>
                <w:sz w:val="22"/>
                <w:szCs w:val="22"/>
              </w:rPr>
              <w:t>-</w:t>
            </w:r>
            <w:r w:rsidRPr="006F439C">
              <w:rPr>
                <w:rFonts w:ascii="Calibri" w:eastAsia="Calibri" w:hAnsi="Calibri" w:cs="Calibri"/>
                <w:b/>
                <w:bCs/>
                <w:color w:val="C00000"/>
                <w:sz w:val="22"/>
                <w:szCs w:val="22"/>
              </w:rPr>
              <w:t>knife or other tool with a sharp edge. This can quickly turn hazardous if the tool slips or is used incorrectly</w:t>
            </w:r>
            <w:r w:rsidR="006E7342">
              <w:rPr>
                <w:rFonts w:ascii="Calibri" w:eastAsia="Calibri" w:hAnsi="Calibri" w:cs="Calibri"/>
                <w:b/>
                <w:bCs/>
                <w:color w:val="C00000"/>
                <w:sz w:val="22"/>
                <w:szCs w:val="22"/>
              </w:rPr>
              <w:t xml:space="preserve"> - whilst </w:t>
            </w:r>
            <w:r w:rsidRPr="006F439C">
              <w:rPr>
                <w:rFonts w:ascii="Calibri" w:eastAsia="Calibri" w:hAnsi="Calibri" w:cs="Calibri"/>
                <w:b/>
                <w:bCs/>
                <w:color w:val="C00000"/>
                <w:sz w:val="22"/>
                <w:szCs w:val="22"/>
              </w:rPr>
              <w:t>extremely handy on the job, they can also be handy in causing serious injuries.</w:t>
            </w:r>
          </w:p>
        </w:tc>
      </w:tr>
      <w:tr w:rsidR="007C3561" w14:paraId="2CCD2FEB" w14:textId="77777777" w:rsidTr="00015407">
        <w:tc>
          <w:tcPr>
            <w:tcW w:w="10682" w:type="dxa"/>
            <w:shd w:val="clear" w:color="auto" w:fill="DEEAF6" w:themeFill="accent5" w:themeFillTint="33"/>
          </w:tcPr>
          <w:p w14:paraId="5FDC6582" w14:textId="4A1EBB52" w:rsidR="007C3561" w:rsidRDefault="00B4658F" w:rsidP="007C3561">
            <w:pPr>
              <w:pStyle w:val="NoSpacing"/>
              <w:rPr>
                <w:rFonts w:cs="Calibri"/>
                <w:b/>
                <w:bCs/>
                <w:color w:val="C00000"/>
              </w:rPr>
            </w:pPr>
            <w:r>
              <w:rPr>
                <w:rFonts w:eastAsia="Calibri" w:cs="Calibri"/>
                <w:color w:val="002060"/>
              </w:rPr>
              <w:lastRenderedPageBreak/>
              <w:t xml:space="preserve"> </w:t>
            </w:r>
            <w:r w:rsidR="007C3561">
              <w:rPr>
                <w:rFonts w:cs="Calibri"/>
                <w:b/>
                <w:bCs/>
                <w:color w:val="C00000"/>
              </w:rPr>
              <w:t xml:space="preserve">Who Does This Toolbox Talk Apply To?  </w:t>
            </w:r>
          </w:p>
          <w:p w14:paraId="252F1E58" w14:textId="7D4C0475" w:rsidR="007C3561" w:rsidRDefault="007C3561">
            <w:pPr>
              <w:suppressAutoHyphens/>
              <w:autoSpaceDE w:val="0"/>
              <w:autoSpaceDN w:val="0"/>
              <w:adjustRightInd w:val="0"/>
              <w:textAlignment w:val="baseline"/>
              <w:rPr>
                <w:rFonts w:ascii="Calibri" w:eastAsia="Calibri" w:hAnsi="Calibri" w:cs="Calibri"/>
                <w:bCs/>
                <w:color w:val="002060"/>
                <w:sz w:val="22"/>
                <w:szCs w:val="22"/>
              </w:rPr>
            </w:pPr>
            <w:r>
              <w:rPr>
                <w:rFonts w:ascii="Calibri" w:eastAsia="Calibri" w:hAnsi="Calibri" w:cs="Calibri"/>
                <w:b/>
                <w:color w:val="C00000"/>
                <w:sz w:val="22"/>
                <w:szCs w:val="22"/>
              </w:rPr>
              <w:t xml:space="preserve">All Employees: </w:t>
            </w:r>
            <w:r>
              <w:rPr>
                <w:rFonts w:ascii="Calibri" w:eastAsia="Calibri" w:hAnsi="Calibri" w:cs="Calibri"/>
                <w:color w:val="002060"/>
                <w:sz w:val="22"/>
                <w:szCs w:val="22"/>
              </w:rPr>
              <w:t xml:space="preserve">This policy applies to all persons working for or on our behalf of the McSence Group of Companies which includes the subsidiary companies - </w:t>
            </w:r>
            <w:r>
              <w:rPr>
                <w:rFonts w:ascii="Calibri" w:eastAsia="Calibri" w:hAnsi="Calibri" w:cs="Calibri"/>
                <w:i/>
                <w:iCs/>
                <w:color w:val="C00000"/>
                <w:sz w:val="22"/>
                <w:szCs w:val="22"/>
              </w:rPr>
              <w:t xml:space="preserve">McSence Communication Ltd, McSence Ltd, McSence Services Ltd &amp; McSence Workspace Ltd </w:t>
            </w:r>
            <w:r>
              <w:rPr>
                <w:rFonts w:ascii="Calibri" w:eastAsia="Calibri" w:hAnsi="Calibri" w:cs="Calibri"/>
                <w:color w:val="002060"/>
                <w:sz w:val="22"/>
                <w:szCs w:val="22"/>
              </w:rPr>
              <w:t xml:space="preserve">in any capacity including but not limited to: </w:t>
            </w:r>
          </w:p>
          <w:p w14:paraId="1BABE1F3" w14:textId="77777777" w:rsidR="007C3561" w:rsidRDefault="007C3561">
            <w:pPr>
              <w:numPr>
                <w:ilvl w:val="0"/>
                <w:numId w:val="1"/>
              </w:numPr>
              <w:suppressAutoHyphens/>
              <w:autoSpaceDN w:val="0"/>
              <w:textAlignment w:val="baseline"/>
              <w:rPr>
                <w:rFonts w:ascii="Calibri" w:eastAsia="Calibri" w:hAnsi="Calibri" w:cs="Calibri"/>
                <w:color w:val="002060"/>
                <w:sz w:val="22"/>
                <w:szCs w:val="22"/>
              </w:rPr>
            </w:pPr>
            <w:r>
              <w:rPr>
                <w:rFonts w:ascii="Calibri" w:eastAsia="Calibri" w:hAnsi="Calibri" w:cs="Calibri"/>
                <w:color w:val="002060"/>
                <w:sz w:val="22"/>
                <w:szCs w:val="22"/>
              </w:rPr>
              <w:t xml:space="preserve">All employees at all levels, prospective employees, agency workers, seconded workers, temporary workers, contractors/sub-contractors, clients, agents, external consultants, volunteers, members of the public, group’s supply chain, third-party representatives and/or business partners who will be referred to in our Group policies as “all employees”. </w:t>
            </w:r>
          </w:p>
          <w:p w14:paraId="2C07E1CC" w14:textId="77777777" w:rsidR="007C3561" w:rsidRDefault="007C3561">
            <w:pPr>
              <w:suppressAutoHyphens/>
              <w:autoSpaceDN w:val="0"/>
              <w:textAlignment w:val="baseline"/>
              <w:rPr>
                <w:rFonts w:ascii="Calibri" w:eastAsia="Calibri" w:hAnsi="Calibri" w:cs="Calibri"/>
                <w:b/>
                <w:color w:val="C00000"/>
                <w:sz w:val="22"/>
                <w:szCs w:val="22"/>
              </w:rPr>
            </w:pPr>
          </w:p>
          <w:p w14:paraId="456E23A1" w14:textId="77777777" w:rsidR="007C3561" w:rsidRDefault="007C3561">
            <w:pPr>
              <w:suppressAutoHyphens/>
              <w:autoSpaceDN w:val="0"/>
              <w:textAlignment w:val="baseline"/>
              <w:rPr>
                <w:rFonts w:ascii="Calibri" w:eastAsia="Calibri" w:hAnsi="Calibri" w:cs="Calibri"/>
                <w:bCs/>
                <w:color w:val="002060"/>
                <w:sz w:val="22"/>
                <w:szCs w:val="22"/>
              </w:rPr>
            </w:pPr>
            <w:r>
              <w:rPr>
                <w:rFonts w:ascii="Calibri" w:eastAsia="Calibri" w:hAnsi="Calibri" w:cs="Calibri"/>
                <w:b/>
                <w:color w:val="C00000"/>
                <w:sz w:val="22"/>
                <w:szCs w:val="22"/>
              </w:rPr>
              <w:t xml:space="preserve">The Workplace: </w:t>
            </w:r>
            <w:r>
              <w:rPr>
                <w:rFonts w:ascii="Calibri" w:eastAsia="Calibri" w:hAnsi="Calibri" w:cs="Calibri"/>
                <w:color w:val="002060"/>
                <w:sz w:val="22"/>
                <w:szCs w:val="22"/>
              </w:rPr>
              <w:t>This policy applies to all persons working for or on our behalf of the McSence Group of Companies in any capacity at the workplace(s) as defined below which includes but not limited to:</w:t>
            </w:r>
          </w:p>
          <w:p w14:paraId="4FC0A6D6" w14:textId="1B163925" w:rsidR="007C3561" w:rsidRDefault="007C3561">
            <w:pPr>
              <w:keepNext/>
              <w:numPr>
                <w:ilvl w:val="0"/>
                <w:numId w:val="1"/>
              </w:numPr>
              <w:suppressAutoHyphens/>
              <w:autoSpaceDE w:val="0"/>
              <w:autoSpaceDN w:val="0"/>
              <w:adjustRightInd w:val="0"/>
              <w:textAlignment w:val="baseline"/>
              <w:outlineLvl w:val="4"/>
              <w:rPr>
                <w:rFonts w:ascii="Calibri" w:eastAsia="Calibri" w:hAnsi="Calibri" w:cs="Calibri"/>
                <w:color w:val="002060"/>
                <w:sz w:val="22"/>
                <w:szCs w:val="22"/>
              </w:rPr>
            </w:pPr>
            <w:r>
              <w:rPr>
                <w:rFonts w:ascii="Calibri" w:eastAsia="Calibri" w:hAnsi="Calibri" w:cs="Calibri"/>
                <w:color w:val="002060"/>
                <w:sz w:val="22"/>
                <w:szCs w:val="22"/>
              </w:rPr>
              <w:t>McSence Premises, Offices, Units, Business Park, Client’s Premises, External Meeting Places, Customers’ Homes, Gardens, Sheltered Housing, Whilst On-Call, On-Duty, Emergency Cover, Working from Home including On-Line Meetings, Whilst Driving in Company Time, Working Public Areas (café’s, trains, coffee shops, buses etc) and will be referred to throughout this policy as “the workplace”.</w:t>
            </w:r>
          </w:p>
        </w:tc>
      </w:tr>
    </w:tbl>
    <w:p w14:paraId="2770A590" w14:textId="77777777" w:rsidR="007C3561" w:rsidRDefault="007C3561" w:rsidP="00D152EC">
      <w:pPr>
        <w:rPr>
          <w:rFonts w:ascii="Calibri" w:eastAsia="Calibri" w:hAnsi="Calibri" w:cs="Calibri"/>
          <w:color w:val="002060"/>
          <w:sz w:val="22"/>
          <w:szCs w:val="22"/>
        </w:rPr>
      </w:pPr>
    </w:p>
    <w:tbl>
      <w:tblPr>
        <w:tblW w:w="0" w:type="auto"/>
        <w:shd w:val="clear" w:color="auto" w:fill="BDD6EE" w:themeFill="accent5" w:themeFillTint="66"/>
        <w:tblCellMar>
          <w:left w:w="0" w:type="dxa"/>
          <w:right w:w="0" w:type="dxa"/>
        </w:tblCellMar>
        <w:tblLook w:val="04A0" w:firstRow="1" w:lastRow="0" w:firstColumn="1" w:lastColumn="0" w:noHBand="0" w:noVBand="1"/>
      </w:tblPr>
      <w:tblGrid>
        <w:gridCol w:w="10598"/>
      </w:tblGrid>
      <w:tr w:rsidR="00D177E6" w14:paraId="70D34A3B" w14:textId="77777777" w:rsidTr="00015407">
        <w:tc>
          <w:tcPr>
            <w:tcW w:w="10598" w:type="dxa"/>
            <w:shd w:val="clear" w:color="auto" w:fill="BDD6EE" w:themeFill="accent5" w:themeFillTint="66"/>
            <w:tcMar>
              <w:top w:w="0" w:type="dxa"/>
              <w:left w:w="108" w:type="dxa"/>
              <w:bottom w:w="0" w:type="dxa"/>
              <w:right w:w="108" w:type="dxa"/>
            </w:tcMar>
            <w:hideMark/>
          </w:tcPr>
          <w:p w14:paraId="2AA196BC" w14:textId="77777777" w:rsidR="00D177E6" w:rsidRDefault="00D177E6" w:rsidP="00BC48CD">
            <w:pPr>
              <w:spacing w:line="276" w:lineRule="auto"/>
              <w:rPr>
                <w:rFonts w:ascii="Calibri" w:hAnsi="Calibri" w:cs="Calibri"/>
                <w:b/>
                <w:bCs/>
                <w:color w:val="000000"/>
                <w:lang w:eastAsia="en-GB"/>
              </w:rPr>
            </w:pPr>
            <w:r>
              <w:rPr>
                <w:rFonts w:ascii="Calibri" w:hAnsi="Calibri" w:cs="Calibri"/>
                <w:b/>
                <w:bCs/>
                <w:i/>
                <w:iCs/>
                <w:color w:val="000000"/>
                <w:lang w:eastAsia="en-GB"/>
              </w:rPr>
              <w:t xml:space="preserve">HSE WEBSITE – see </w:t>
            </w:r>
            <w:r>
              <w:rPr>
                <w:rFonts w:ascii="Calibri" w:hAnsi="Calibri" w:cs="Calibri"/>
                <w:b/>
                <w:bCs/>
                <w:color w:val="000000"/>
                <w:lang w:eastAsia="en-GB"/>
              </w:rPr>
              <w:t>links below:</w:t>
            </w:r>
          </w:p>
          <w:p w14:paraId="1420627F" w14:textId="77777777" w:rsidR="00D177E6" w:rsidRDefault="00D177E6" w:rsidP="00D41C8F">
            <w:pPr>
              <w:numPr>
                <w:ilvl w:val="0"/>
                <w:numId w:val="7"/>
              </w:numPr>
              <w:spacing w:line="252" w:lineRule="auto"/>
              <w:rPr>
                <w:rFonts w:ascii="Calibri" w:hAnsi="Calibri" w:cs="Calibri"/>
                <w:lang w:val="de-DE" w:eastAsia="en-GB"/>
              </w:rPr>
            </w:pPr>
            <w:r>
              <w:rPr>
                <w:rFonts w:ascii="Calibri" w:hAnsi="Calibri" w:cs="Calibri"/>
                <w:b/>
                <w:bCs/>
                <w:color w:val="000000"/>
                <w:lang w:val="de-DE" w:eastAsia="en-GB"/>
              </w:rPr>
              <w:t xml:space="preserve">HSE – Asbestos Essentials - </w:t>
            </w:r>
            <w:hyperlink r:id="rId16" w:history="1">
              <w:r>
                <w:rPr>
                  <w:rStyle w:val="Hyperlink"/>
                  <w:rFonts w:ascii="Calibri" w:hAnsi="Calibri" w:cs="Calibri"/>
                  <w:b/>
                  <w:bCs/>
                  <w:lang w:val="de-DE" w:eastAsia="en-GB"/>
                </w:rPr>
                <w:t>http://www.hse.gov.uk/pubns/guidance/a0.pdf</w:t>
              </w:r>
            </w:hyperlink>
            <w:r w:rsidRPr="00840C93">
              <w:rPr>
                <w:rFonts w:ascii="Calibri" w:hAnsi="Calibri" w:cs="Calibri"/>
                <w:b/>
                <w:bCs/>
                <w:color w:val="000000"/>
                <w:lang w:val="de-DE" w:eastAsia="en-GB"/>
              </w:rPr>
              <w:t xml:space="preserve"> </w:t>
            </w:r>
          </w:p>
          <w:p w14:paraId="396F5E74" w14:textId="77777777" w:rsidR="00D177E6" w:rsidRDefault="00D177E6" w:rsidP="00D41C8F">
            <w:pPr>
              <w:numPr>
                <w:ilvl w:val="0"/>
                <w:numId w:val="7"/>
              </w:numPr>
              <w:spacing w:line="252" w:lineRule="auto"/>
              <w:rPr>
                <w:rFonts w:ascii="Calibri" w:hAnsi="Calibri" w:cs="Calibri"/>
                <w:lang w:val="it-IT" w:eastAsia="en-GB"/>
              </w:rPr>
            </w:pPr>
            <w:r>
              <w:rPr>
                <w:rFonts w:ascii="Calibri" w:hAnsi="Calibri" w:cs="Calibri"/>
                <w:b/>
                <w:bCs/>
                <w:color w:val="000000"/>
                <w:lang w:val="it-IT" w:eastAsia="en-GB"/>
              </w:rPr>
              <w:t xml:space="preserve">HSE – COSHH - </w:t>
            </w:r>
            <w:hyperlink r:id="rId17" w:history="1">
              <w:r>
                <w:rPr>
                  <w:rStyle w:val="Hyperlink"/>
                  <w:rFonts w:ascii="Calibri" w:hAnsi="Calibri" w:cs="Calibri"/>
                  <w:b/>
                  <w:bCs/>
                  <w:lang w:val="it-IT" w:eastAsia="en-GB"/>
                </w:rPr>
                <w:t>https://www.hse.gov.uk/coshh/basics/whatdo.htm</w:t>
              </w:r>
            </w:hyperlink>
          </w:p>
          <w:p w14:paraId="00876A73" w14:textId="77777777" w:rsidR="00D177E6" w:rsidRDefault="00D177E6" w:rsidP="00D41C8F">
            <w:pPr>
              <w:numPr>
                <w:ilvl w:val="0"/>
                <w:numId w:val="7"/>
              </w:numPr>
              <w:spacing w:line="252" w:lineRule="auto"/>
              <w:rPr>
                <w:rFonts w:ascii="Calibri" w:hAnsi="Calibri" w:cs="Calibri"/>
                <w:lang w:eastAsia="en-GB"/>
              </w:rPr>
            </w:pPr>
            <w:r>
              <w:rPr>
                <w:rFonts w:ascii="Calibri" w:hAnsi="Calibri" w:cs="Calibri"/>
                <w:b/>
                <w:bCs/>
                <w:color w:val="000000"/>
                <w:lang w:eastAsia="en-GB"/>
              </w:rPr>
              <w:t xml:space="preserve">HSE – Lifting Equipment at Work </w:t>
            </w:r>
            <w:hyperlink r:id="rId18" w:history="1">
              <w:r>
                <w:rPr>
                  <w:rStyle w:val="Hyperlink"/>
                  <w:rFonts w:ascii="Calibri" w:hAnsi="Calibri" w:cs="Calibri"/>
                  <w:b/>
                  <w:bCs/>
                  <w:lang w:eastAsia="en-GB"/>
                </w:rPr>
                <w:t>http://www.hse.gov.uk/pubns/indg290.htm</w:t>
              </w:r>
            </w:hyperlink>
            <w:r>
              <w:rPr>
                <w:rFonts w:ascii="Calibri" w:hAnsi="Calibri" w:cs="Calibri"/>
                <w:b/>
                <w:bCs/>
                <w:color w:val="000000"/>
                <w:lang w:eastAsia="en-GB"/>
              </w:rPr>
              <w:t xml:space="preserve"> </w:t>
            </w:r>
          </w:p>
          <w:p w14:paraId="660B7D3D" w14:textId="77777777" w:rsidR="00D177E6" w:rsidRDefault="00D177E6" w:rsidP="00D41C8F">
            <w:pPr>
              <w:numPr>
                <w:ilvl w:val="0"/>
                <w:numId w:val="7"/>
              </w:numPr>
              <w:spacing w:line="252" w:lineRule="auto"/>
              <w:rPr>
                <w:rFonts w:ascii="Calibri" w:hAnsi="Calibri" w:cs="Calibri"/>
                <w:b/>
                <w:bCs/>
                <w:color w:val="385723"/>
              </w:rPr>
            </w:pPr>
            <w:r>
              <w:rPr>
                <w:rFonts w:ascii="Calibri" w:hAnsi="Calibri" w:cs="Calibri"/>
                <w:b/>
                <w:bCs/>
                <w:color w:val="000000"/>
                <w:lang w:eastAsia="en-GB"/>
              </w:rPr>
              <w:t>HSE – Manual Handling at Work –</w:t>
            </w:r>
            <w:hyperlink r:id="rId19" w:history="1">
              <w:r>
                <w:rPr>
                  <w:rStyle w:val="Hyperlink"/>
                  <w:rFonts w:ascii="Calibri" w:hAnsi="Calibri" w:cs="Calibri"/>
                  <w:b/>
                  <w:bCs/>
                  <w:lang w:eastAsia="en-GB"/>
                </w:rPr>
                <w:t>http://www.hse.gov.uk/pubns/indg143.htm</w:t>
              </w:r>
            </w:hyperlink>
            <w:r>
              <w:rPr>
                <w:rFonts w:ascii="Calibri" w:hAnsi="Calibri" w:cs="Calibri"/>
                <w:b/>
                <w:bCs/>
                <w:color w:val="000000"/>
                <w:lang w:eastAsia="en-GB"/>
              </w:rPr>
              <w:t xml:space="preserve"> </w:t>
            </w:r>
          </w:p>
          <w:p w14:paraId="61D08798" w14:textId="77777777" w:rsidR="00D177E6" w:rsidRDefault="00D177E6" w:rsidP="00D41C8F">
            <w:pPr>
              <w:numPr>
                <w:ilvl w:val="0"/>
                <w:numId w:val="7"/>
              </w:numPr>
              <w:spacing w:line="252" w:lineRule="auto"/>
              <w:rPr>
                <w:rFonts w:ascii="Calibri" w:hAnsi="Calibri" w:cs="Calibri"/>
                <w:b/>
                <w:bCs/>
                <w:color w:val="385723"/>
              </w:rPr>
            </w:pPr>
            <w:r>
              <w:rPr>
                <w:rFonts w:ascii="Calibri" w:hAnsi="Calibri" w:cs="Calibri"/>
                <w:b/>
                <w:bCs/>
                <w:color w:val="000000"/>
              </w:rPr>
              <w:t xml:space="preserve">HSE – Needlestick </w:t>
            </w:r>
            <w:r>
              <w:rPr>
                <w:rFonts w:ascii="Calibri" w:hAnsi="Calibri" w:cs="Calibri"/>
                <w:b/>
                <w:bCs/>
                <w:color w:val="385723"/>
              </w:rPr>
              <w:t xml:space="preserve">- </w:t>
            </w:r>
            <w:hyperlink r:id="rId20" w:history="1">
              <w:r>
                <w:rPr>
                  <w:rStyle w:val="Hyperlink"/>
                  <w:rFonts w:ascii="Calibri" w:hAnsi="Calibri" w:cs="Calibri"/>
                  <w:b/>
                  <w:bCs/>
                  <w:color w:val="2445D0"/>
                </w:rPr>
                <w:t>Sharps injuries - What you need to do (hse.gov.uk)</w:t>
              </w:r>
            </w:hyperlink>
          </w:p>
          <w:p w14:paraId="17EEAFE2" w14:textId="77777777" w:rsidR="00D177E6" w:rsidRDefault="00D177E6" w:rsidP="00D41C8F">
            <w:pPr>
              <w:numPr>
                <w:ilvl w:val="0"/>
                <w:numId w:val="7"/>
              </w:numPr>
              <w:spacing w:line="252" w:lineRule="auto"/>
              <w:rPr>
                <w:rFonts w:ascii="Calibri" w:hAnsi="Calibri" w:cs="Calibri"/>
                <w:lang w:eastAsia="en-GB"/>
              </w:rPr>
            </w:pPr>
            <w:r>
              <w:rPr>
                <w:rFonts w:ascii="Calibri" w:hAnsi="Calibri" w:cs="Calibri"/>
                <w:b/>
                <w:bCs/>
                <w:color w:val="000000"/>
                <w:lang w:eastAsia="en-GB"/>
              </w:rPr>
              <w:t>HSE – Painting &amp; Coatings</w:t>
            </w:r>
            <w:r>
              <w:rPr>
                <w:rFonts w:ascii="Calibri" w:hAnsi="Calibri" w:cs="Calibri"/>
                <w:color w:val="000000"/>
                <w:lang w:eastAsia="en-GB"/>
              </w:rPr>
              <w:t xml:space="preserve"> </w:t>
            </w:r>
            <w:hyperlink r:id="rId21" w:history="1">
              <w:r>
                <w:rPr>
                  <w:rStyle w:val="Hyperlink"/>
                  <w:rFonts w:ascii="Calibri" w:hAnsi="Calibri" w:cs="Calibri"/>
                  <w:b/>
                  <w:bCs/>
                </w:rPr>
                <w:t>Frequently asked questions – Paint and coatings (hse.gov.uk)</w:t>
              </w:r>
            </w:hyperlink>
          </w:p>
          <w:p w14:paraId="3ADE2687" w14:textId="77777777" w:rsidR="00D177E6" w:rsidRDefault="00D177E6" w:rsidP="00D41C8F">
            <w:pPr>
              <w:numPr>
                <w:ilvl w:val="0"/>
                <w:numId w:val="7"/>
              </w:numPr>
              <w:spacing w:before="100" w:beforeAutospacing="1" w:after="100" w:afterAutospacing="1" w:line="252" w:lineRule="auto"/>
              <w:rPr>
                <w:rFonts w:ascii="Calibri" w:hAnsi="Calibri" w:cs="Calibri"/>
                <w:lang w:eastAsia="en-GB"/>
              </w:rPr>
            </w:pPr>
            <w:r>
              <w:rPr>
                <w:rFonts w:ascii="Calibri" w:hAnsi="Calibri" w:cs="Calibri"/>
                <w:b/>
                <w:bCs/>
                <w:color w:val="000000"/>
                <w:lang w:eastAsia="en-GB"/>
              </w:rPr>
              <w:t xml:space="preserve">HSE – Slips, Trips &amp; Falls </w:t>
            </w:r>
            <w:hyperlink r:id="rId22" w:history="1">
              <w:r>
                <w:rPr>
                  <w:rStyle w:val="Hyperlink"/>
                  <w:rFonts w:ascii="Calibri" w:hAnsi="Calibri" w:cs="Calibri"/>
                  <w:b/>
                  <w:bCs/>
                  <w:lang w:eastAsia="en-GB"/>
                </w:rPr>
                <w:t>http://www.hse.gov.uk/toolbox/slips.htm</w:t>
              </w:r>
            </w:hyperlink>
            <w:r>
              <w:rPr>
                <w:rFonts w:ascii="Calibri" w:hAnsi="Calibri" w:cs="Calibri"/>
                <w:color w:val="002060"/>
                <w:lang w:eastAsia="en-GB"/>
              </w:rPr>
              <w:t xml:space="preserve"> </w:t>
            </w:r>
          </w:p>
          <w:p w14:paraId="7778D012" w14:textId="77777777" w:rsidR="00D177E6" w:rsidRDefault="00D177E6" w:rsidP="00D41C8F">
            <w:pPr>
              <w:numPr>
                <w:ilvl w:val="0"/>
                <w:numId w:val="7"/>
              </w:numPr>
              <w:spacing w:before="100" w:beforeAutospacing="1" w:after="100" w:afterAutospacing="1" w:line="252" w:lineRule="auto"/>
              <w:rPr>
                <w:rFonts w:ascii="Calibri" w:hAnsi="Calibri" w:cs="Calibri"/>
                <w:lang w:eastAsia="en-GB"/>
              </w:rPr>
            </w:pPr>
            <w:r>
              <w:rPr>
                <w:rFonts w:ascii="Calibri" w:hAnsi="Calibri" w:cs="Calibri"/>
                <w:b/>
                <w:bCs/>
                <w:color w:val="000000"/>
                <w:lang w:eastAsia="en-GB"/>
              </w:rPr>
              <w:t xml:space="preserve">HSE – Working at Height/Ladders </w:t>
            </w:r>
            <w:hyperlink r:id="rId23" w:history="1">
              <w:r>
                <w:rPr>
                  <w:rStyle w:val="Hyperlink"/>
                  <w:rFonts w:ascii="Calibri" w:hAnsi="Calibri" w:cs="Calibri"/>
                  <w:b/>
                  <w:bCs/>
                  <w:lang w:eastAsia="en-GB"/>
                </w:rPr>
                <w:t>http://www.hse.gov.uk/pubns/indg455.pdf</w:t>
              </w:r>
            </w:hyperlink>
          </w:p>
        </w:tc>
      </w:tr>
    </w:tbl>
    <w:p w14:paraId="49730950" w14:textId="77777777" w:rsidR="00A92A94" w:rsidRDefault="00A92A94" w:rsidP="00576189">
      <w:pPr>
        <w:widowControl w:val="0"/>
        <w:jc w:val="both"/>
        <w:rPr>
          <w:rFonts w:ascii="Calibri" w:hAnsi="Calibri" w:cs="Calibri"/>
          <w:snapToGrid w:val="0"/>
          <w:color w:val="002060"/>
          <w:sz w:val="22"/>
          <w:szCs w:val="22"/>
        </w:rPr>
      </w:pPr>
    </w:p>
    <w:tbl>
      <w:tblPr>
        <w:tblW w:w="0" w:type="auto"/>
        <w:shd w:val="clear" w:color="auto" w:fill="9CC2E5" w:themeFill="accent5" w:themeFillTint="99"/>
        <w:tblCellMar>
          <w:left w:w="0" w:type="dxa"/>
          <w:right w:w="0" w:type="dxa"/>
        </w:tblCellMar>
        <w:tblLook w:val="04A0" w:firstRow="1" w:lastRow="0" w:firstColumn="1" w:lastColumn="0" w:noHBand="0" w:noVBand="1"/>
      </w:tblPr>
      <w:tblGrid>
        <w:gridCol w:w="2542"/>
        <w:gridCol w:w="8032"/>
      </w:tblGrid>
      <w:tr w:rsidR="00C541D4" w14:paraId="3FDB0162" w14:textId="77777777" w:rsidTr="00B66F22">
        <w:tc>
          <w:tcPr>
            <w:tcW w:w="2542" w:type="dxa"/>
            <w:shd w:val="clear" w:color="auto" w:fill="9CC2E5" w:themeFill="accent5" w:themeFillTint="99"/>
            <w:tcMar>
              <w:top w:w="0" w:type="dxa"/>
              <w:left w:w="108" w:type="dxa"/>
              <w:bottom w:w="0" w:type="dxa"/>
              <w:right w:w="108" w:type="dxa"/>
            </w:tcMar>
          </w:tcPr>
          <w:p w14:paraId="5E126634" w14:textId="77777777" w:rsidR="00C541D4" w:rsidRPr="00D41C8F" w:rsidRDefault="00C541D4" w:rsidP="00D437A3">
            <w:pPr>
              <w:spacing w:line="276" w:lineRule="auto"/>
              <w:ind w:left="360"/>
              <w:rPr>
                <w:rFonts w:ascii="Calibri" w:hAnsi="Calibri" w:cs="Calibri"/>
                <w:noProof/>
                <w:color w:val="000000"/>
                <w:sz w:val="12"/>
                <w:szCs w:val="12"/>
              </w:rPr>
            </w:pPr>
          </w:p>
          <w:p w14:paraId="02E7CEE8" w14:textId="77777777" w:rsidR="00C541D4" w:rsidRDefault="004E0238" w:rsidP="00D437A3">
            <w:pPr>
              <w:spacing w:line="276" w:lineRule="auto"/>
              <w:ind w:left="360"/>
              <w:jc w:val="center"/>
              <w:rPr>
                <w:rFonts w:ascii="Calibri" w:hAnsi="Calibri" w:cs="Calibri"/>
                <w:color w:val="000000"/>
              </w:rPr>
            </w:pPr>
            <w:r>
              <w:rPr>
                <w:rFonts w:ascii="Calibri" w:hAnsi="Calibri" w:cs="Calibri"/>
                <w:noProof/>
                <w:color w:val="000000"/>
              </w:rPr>
              <w:pict w14:anchorId="6E8421D2">
                <v:shape id="_x0000_i1027" type="#_x0000_t75" alt="Qr code&#10;&#10;Description automatically generated" style="width:97.5pt;height:97.5pt;visibility:visible;mso-wrap-style:square">
                  <v:imagedata r:id="rId24" o:title="Qr code&#10;&#10;Description automatically generated"/>
                </v:shape>
              </w:pict>
            </w:r>
          </w:p>
        </w:tc>
        <w:tc>
          <w:tcPr>
            <w:tcW w:w="8032" w:type="dxa"/>
            <w:shd w:val="clear" w:color="auto" w:fill="9CC2E5" w:themeFill="accent5" w:themeFillTint="99"/>
            <w:hideMark/>
          </w:tcPr>
          <w:p w14:paraId="11F950FB" w14:textId="77777777" w:rsidR="00C541D4" w:rsidRDefault="00C541D4" w:rsidP="00D437A3">
            <w:pPr>
              <w:spacing w:line="276" w:lineRule="auto"/>
              <w:ind w:left="360"/>
              <w:rPr>
                <w:rFonts w:ascii="Calibri" w:hAnsi="Calibri" w:cs="Calibri"/>
              </w:rPr>
            </w:pPr>
            <w:r>
              <w:rPr>
                <w:rFonts w:ascii="Calibri" w:hAnsi="Calibri" w:cs="Calibri"/>
                <w:b/>
                <w:bCs/>
                <w:color w:val="C00000"/>
                <w:u w:val="single"/>
              </w:rPr>
              <w:t>STAFF ZONE</w:t>
            </w:r>
            <w:r>
              <w:rPr>
                <w:rFonts w:ascii="Calibri" w:hAnsi="Calibri" w:cs="Calibri"/>
                <w:b/>
                <w:bCs/>
                <w:color w:val="C00000"/>
              </w:rPr>
              <w:t xml:space="preserve"> </w:t>
            </w:r>
            <w:r>
              <w:rPr>
                <w:rFonts w:ascii="Calibri" w:hAnsi="Calibri" w:cs="Calibri"/>
                <w:color w:val="000000"/>
              </w:rPr>
              <w:t xml:space="preserve">is our bespoke intranet for McSence colleagues with company information in one place where you if you click this link </w:t>
            </w:r>
            <w:hyperlink r:id="rId25" w:history="1">
              <w:r>
                <w:rPr>
                  <w:rStyle w:val="Hyperlink"/>
                  <w:rFonts w:ascii="Calibri" w:hAnsi="Calibri" w:cs="Calibri"/>
                </w:rPr>
                <w:t>McSence | Home | McSence</w:t>
              </w:r>
            </w:hyperlink>
            <w:r>
              <w:rPr>
                <w:rFonts w:ascii="Calibri" w:hAnsi="Calibri" w:cs="Calibri"/>
                <w:color w:val="000000"/>
              </w:rPr>
              <w:t xml:space="preserve"> and enter passcode is </w:t>
            </w:r>
            <w:r>
              <w:rPr>
                <w:rFonts w:ascii="Calibri" w:hAnsi="Calibri" w:cs="Calibri"/>
                <w:color w:val="0070C0"/>
                <w:u w:val="single"/>
              </w:rPr>
              <w:t>staffzone123</w:t>
            </w:r>
            <w:r>
              <w:rPr>
                <w:rFonts w:ascii="Calibri" w:hAnsi="Calibri" w:cs="Calibri"/>
                <w:color w:val="0070C0"/>
              </w:rPr>
              <w:t xml:space="preserve"> </w:t>
            </w:r>
            <w:r>
              <w:rPr>
                <w:rFonts w:ascii="Calibri" w:hAnsi="Calibri" w:cs="Calibri"/>
                <w:color w:val="000000"/>
              </w:rPr>
              <w:t>it will take you to the following company information as follows:</w:t>
            </w:r>
          </w:p>
          <w:p w14:paraId="24A47797" w14:textId="77777777" w:rsidR="00C541D4" w:rsidRDefault="00C541D4" w:rsidP="00D437A3">
            <w:pPr>
              <w:pStyle w:val="ListParagraph"/>
              <w:numPr>
                <w:ilvl w:val="0"/>
                <w:numId w:val="8"/>
              </w:numPr>
              <w:spacing w:line="276" w:lineRule="auto"/>
              <w:rPr>
                <w:rFonts w:cs="Calibri"/>
                <w:color w:val="000000"/>
              </w:rPr>
            </w:pPr>
            <w:r>
              <w:rPr>
                <w:color w:val="000000"/>
              </w:rPr>
              <w:t xml:space="preserve">Company Handbooks </w:t>
            </w:r>
            <w:hyperlink r:id="rId26" w:history="1">
              <w:r>
                <w:rPr>
                  <w:rStyle w:val="Hyperlink"/>
                </w:rPr>
                <w:t>McSence Handbooks | McSence</w:t>
              </w:r>
            </w:hyperlink>
          </w:p>
          <w:p w14:paraId="548CB47F" w14:textId="77777777" w:rsidR="00C541D4" w:rsidRDefault="00C541D4" w:rsidP="00D437A3">
            <w:pPr>
              <w:pStyle w:val="ListParagraph"/>
              <w:numPr>
                <w:ilvl w:val="0"/>
                <w:numId w:val="8"/>
              </w:numPr>
              <w:spacing w:line="276" w:lineRule="auto"/>
              <w:rPr>
                <w:color w:val="000000"/>
              </w:rPr>
            </w:pPr>
            <w:r>
              <w:rPr>
                <w:color w:val="000000"/>
              </w:rPr>
              <w:t xml:space="preserve">Company Policies: </w:t>
            </w:r>
            <w:hyperlink r:id="rId27" w:history="1">
              <w:r>
                <w:rPr>
                  <w:rStyle w:val="Hyperlink"/>
                </w:rPr>
                <w:t>McSence Policies | McSence</w:t>
              </w:r>
            </w:hyperlink>
          </w:p>
          <w:p w14:paraId="34F54168" w14:textId="77777777" w:rsidR="00C541D4" w:rsidRDefault="00C541D4" w:rsidP="00D437A3">
            <w:pPr>
              <w:pStyle w:val="ListParagraph"/>
              <w:numPr>
                <w:ilvl w:val="0"/>
                <w:numId w:val="8"/>
              </w:numPr>
              <w:spacing w:line="276" w:lineRule="auto"/>
              <w:rPr>
                <w:color w:val="000000"/>
              </w:rPr>
            </w:pPr>
            <w:r>
              <w:rPr>
                <w:color w:val="000000"/>
              </w:rPr>
              <w:t xml:space="preserve">Health &amp; Safety: </w:t>
            </w:r>
            <w:hyperlink r:id="rId28" w:history="1">
              <w:r>
                <w:rPr>
                  <w:rStyle w:val="Hyperlink"/>
                </w:rPr>
                <w:t>McSence Health &amp; Safety Information | McSence</w:t>
              </w:r>
            </w:hyperlink>
          </w:p>
        </w:tc>
      </w:tr>
    </w:tbl>
    <w:p w14:paraId="7AFFC4F5" w14:textId="77777777" w:rsidR="00B66F22" w:rsidRDefault="00B66F22" w:rsidP="00B66F22">
      <w:pPr>
        <w:widowControl w:val="0"/>
        <w:jc w:val="both"/>
        <w:rPr>
          <w:rFonts w:ascii="Calibri" w:hAnsi="Calibri" w:cs="Calibri"/>
          <w:snapToGrid w:val="0"/>
          <w:color w:val="002060"/>
          <w:sz w:val="22"/>
          <w:szCs w:val="22"/>
        </w:rPr>
      </w:pPr>
      <w:r>
        <w:rPr>
          <w:rFonts w:ascii="Calibri" w:hAnsi="Calibri" w:cs="Calibri"/>
          <w:snapToGrid w:val="0"/>
          <w:color w:val="002060"/>
          <w:sz w:val="22"/>
          <w:szCs w:val="22"/>
        </w:rPr>
        <w:t>__________________________</w:t>
      </w:r>
    </w:p>
    <w:p w14:paraId="4133E24A" w14:textId="77777777" w:rsidR="00B66F22" w:rsidRDefault="00B66F22" w:rsidP="00B66F22">
      <w:pPr>
        <w:rPr>
          <w:rFonts w:ascii="Calibri" w:hAnsi="Calibri" w:cs="Calibri"/>
          <w:sz w:val="22"/>
          <w:szCs w:val="22"/>
        </w:rPr>
      </w:pPr>
      <w:r>
        <w:rPr>
          <w:rFonts w:ascii="Calibri" w:hAnsi="Calibri" w:cs="Calibri"/>
          <w:b/>
          <w:color w:val="002060"/>
          <w:sz w:val="22"/>
          <w:szCs w:val="22"/>
        </w:rPr>
        <w:t>Company Intranet – Staff Zone:</w:t>
      </w:r>
      <w:r>
        <w:rPr>
          <w:rFonts w:ascii="Calibri" w:hAnsi="Calibri" w:cs="Calibri"/>
          <w:color w:val="002060"/>
          <w:sz w:val="22"/>
          <w:szCs w:val="22"/>
        </w:rPr>
        <w:t xml:space="preserve"> </w:t>
      </w:r>
      <w:r>
        <w:rPr>
          <w:rFonts w:ascii="Calibri" w:hAnsi="Calibri" w:cs="Calibri"/>
          <w:color w:val="C00000"/>
          <w:sz w:val="22"/>
          <w:szCs w:val="22"/>
        </w:rPr>
        <w:t xml:space="preserve">All the McSence Groups policies, procedures, handbooks are available on-line to all employees on the McSence Group’s Staff Zone Intranet via our website </w:t>
      </w:r>
      <w:hyperlink r:id="rId29" w:history="1">
        <w:r>
          <w:rPr>
            <w:rStyle w:val="Hyperlink"/>
            <w:rFonts w:ascii="Calibri" w:hAnsi="Calibri" w:cs="Calibri"/>
            <w:sz w:val="22"/>
            <w:szCs w:val="22"/>
          </w:rPr>
          <w:t>Login | McSence</w:t>
        </w:r>
      </w:hyperlink>
    </w:p>
    <w:p w14:paraId="7E7D1150" w14:textId="77777777" w:rsidR="00B66F22" w:rsidRDefault="00B66F22" w:rsidP="00B66F22">
      <w:pPr>
        <w:rPr>
          <w:rFonts w:ascii="Calibri" w:hAnsi="Calibri" w:cs="Calibri"/>
          <w:sz w:val="22"/>
          <w:szCs w:val="22"/>
        </w:rPr>
      </w:pPr>
    </w:p>
    <w:p w14:paraId="1F0E2180" w14:textId="77777777" w:rsidR="00B66F22" w:rsidRDefault="00B66F22" w:rsidP="00B66F22">
      <w:pPr>
        <w:pStyle w:val="Header"/>
        <w:jc w:val="both"/>
        <w:rPr>
          <w:rFonts w:ascii="Calibri" w:hAnsi="Calibri" w:cs="Calibri"/>
          <w:color w:val="C00000"/>
          <w:sz w:val="22"/>
          <w:szCs w:val="22"/>
        </w:rPr>
      </w:pPr>
      <w:r>
        <w:rPr>
          <w:rFonts w:ascii="Calibri" w:hAnsi="Calibri" w:cs="Calibri"/>
          <w:b/>
          <w:color w:val="002060"/>
          <w:sz w:val="22"/>
          <w:szCs w:val="22"/>
        </w:rPr>
        <w:t>Compliance:</w:t>
      </w:r>
      <w:r>
        <w:rPr>
          <w:rFonts w:ascii="Calibri" w:hAnsi="Calibri" w:cs="Calibri"/>
          <w:b/>
          <w:color w:val="C00000"/>
          <w:sz w:val="22"/>
          <w:szCs w:val="22"/>
        </w:rPr>
        <w:t xml:space="preserve"> </w:t>
      </w:r>
      <w:r>
        <w:rPr>
          <w:rFonts w:ascii="Calibri" w:hAnsi="Calibri" w:cs="Calibri"/>
          <w:color w:val="C00000"/>
          <w:sz w:val="22"/>
          <w:szCs w:val="22"/>
        </w:rPr>
        <w:t>Failure to comply with the provisions of this Virtual Toolbox Talk may result in Disciplinary proceedings.</w:t>
      </w:r>
    </w:p>
    <w:p w14:paraId="7C27F3A7" w14:textId="77777777" w:rsidR="00B66F22" w:rsidRDefault="00B66F22" w:rsidP="00B66F22">
      <w:pPr>
        <w:pStyle w:val="ListParagraph"/>
        <w:autoSpaceDE w:val="0"/>
        <w:autoSpaceDN w:val="0"/>
        <w:adjustRightInd w:val="0"/>
        <w:ind w:left="0"/>
        <w:jc w:val="both"/>
        <w:rPr>
          <w:rFonts w:cs="Calibri"/>
          <w:b/>
          <w:color w:val="002060"/>
          <w:sz w:val="22"/>
          <w:szCs w:val="22"/>
        </w:rPr>
      </w:pPr>
    </w:p>
    <w:p w14:paraId="23BB4ACD" w14:textId="77777777" w:rsidR="00B66F22" w:rsidRDefault="00B66F22" w:rsidP="00B66F22">
      <w:pPr>
        <w:pStyle w:val="ListParagraph"/>
        <w:autoSpaceDE w:val="0"/>
        <w:autoSpaceDN w:val="0"/>
        <w:adjustRightInd w:val="0"/>
        <w:ind w:left="0"/>
        <w:jc w:val="both"/>
        <w:rPr>
          <w:rFonts w:cs="Calibri"/>
          <w:b/>
          <w:color w:val="002060"/>
          <w:sz w:val="22"/>
          <w:szCs w:val="22"/>
        </w:rPr>
      </w:pPr>
      <w:r>
        <w:rPr>
          <w:rFonts w:cs="Calibri"/>
          <w:b/>
          <w:color w:val="002060"/>
          <w:sz w:val="22"/>
          <w:szCs w:val="22"/>
        </w:rPr>
        <w:t>McSence Group</w:t>
      </w:r>
      <w:r>
        <w:rPr>
          <w:rFonts w:eastAsia="Calibri" w:cs="Calibri"/>
          <w:i/>
          <w:iCs/>
          <w:color w:val="C00000"/>
          <w:sz w:val="22"/>
          <w:szCs w:val="22"/>
        </w:rPr>
        <w:t xml:space="preserve"> - McSence Communication Ltd, McSence Ltd, McSence Services Ltd &amp; McSence Workspace Ltd</w:t>
      </w:r>
    </w:p>
    <w:p w14:paraId="63315B22" w14:textId="77777777" w:rsidR="00B66F22" w:rsidRDefault="00B66F22" w:rsidP="00B66F22">
      <w:pPr>
        <w:pStyle w:val="ListParagraph"/>
        <w:autoSpaceDE w:val="0"/>
        <w:autoSpaceDN w:val="0"/>
        <w:adjustRightInd w:val="0"/>
        <w:spacing w:after="240"/>
        <w:ind w:left="0"/>
        <w:jc w:val="both"/>
        <w:rPr>
          <w:rFonts w:cs="Calibri"/>
          <w:bCs/>
          <w:color w:val="0070C0"/>
          <w:sz w:val="22"/>
          <w:szCs w:val="22"/>
          <w:u w:val="single"/>
          <w:lang w:val="it-IT"/>
        </w:rPr>
      </w:pPr>
      <w:r>
        <w:rPr>
          <w:rFonts w:cs="Calibri"/>
          <w:b/>
          <w:color w:val="C00000"/>
          <w:sz w:val="22"/>
          <w:szCs w:val="22"/>
          <w:lang w:val="it-IT"/>
        </w:rPr>
        <w:t>T:</w:t>
      </w:r>
      <w:r>
        <w:rPr>
          <w:rFonts w:cs="Calibri"/>
          <w:b/>
          <w:color w:val="002060"/>
          <w:sz w:val="22"/>
          <w:szCs w:val="22"/>
          <w:lang w:val="it-IT"/>
        </w:rPr>
        <w:t xml:space="preserve"> 0131 454 1500</w:t>
      </w:r>
      <w:r>
        <w:rPr>
          <w:rFonts w:cs="Calibri"/>
          <w:bCs/>
          <w:color w:val="002060"/>
          <w:sz w:val="22"/>
          <w:szCs w:val="22"/>
          <w:lang w:val="it-IT"/>
        </w:rPr>
        <w:t xml:space="preserve"> </w:t>
      </w:r>
      <w:r>
        <w:rPr>
          <w:rFonts w:cs="Calibri"/>
          <w:b/>
          <w:color w:val="C00000"/>
          <w:sz w:val="22"/>
          <w:szCs w:val="22"/>
          <w:lang w:val="it-IT"/>
        </w:rPr>
        <w:t>|</w:t>
      </w:r>
      <w:r>
        <w:rPr>
          <w:rFonts w:cs="Calibri"/>
          <w:b/>
          <w:color w:val="002060"/>
          <w:sz w:val="22"/>
          <w:szCs w:val="22"/>
          <w:lang w:val="it-IT"/>
        </w:rPr>
        <w:t xml:space="preserve"> </w:t>
      </w:r>
      <w:r>
        <w:rPr>
          <w:rFonts w:cs="Calibri"/>
          <w:b/>
          <w:color w:val="C00000"/>
          <w:sz w:val="22"/>
          <w:szCs w:val="22"/>
          <w:lang w:val="it-IT"/>
        </w:rPr>
        <w:t>E:</w:t>
      </w:r>
      <w:r>
        <w:rPr>
          <w:rFonts w:cs="Calibri"/>
          <w:b/>
          <w:color w:val="002060"/>
          <w:sz w:val="22"/>
          <w:szCs w:val="22"/>
          <w:lang w:val="it-IT"/>
        </w:rPr>
        <w:t xml:space="preserve"> </w:t>
      </w:r>
      <w:hyperlink r:id="rId30" w:history="1">
        <w:r>
          <w:rPr>
            <w:rStyle w:val="Hyperlink"/>
            <w:rFonts w:cs="Calibri"/>
            <w:bCs/>
            <w:color w:val="0070C0"/>
            <w:sz w:val="22"/>
            <w:szCs w:val="22"/>
            <w:lang w:val="it-IT"/>
          </w:rPr>
          <w:t>mail@mcsence.co.uk</w:t>
        </w:r>
      </w:hyperlink>
      <w:r>
        <w:rPr>
          <w:rFonts w:cs="Calibri"/>
          <w:bCs/>
          <w:color w:val="002060"/>
          <w:sz w:val="22"/>
          <w:szCs w:val="22"/>
          <w:lang w:val="it-IT"/>
        </w:rPr>
        <w:t xml:space="preserve"> </w:t>
      </w:r>
      <w:r>
        <w:rPr>
          <w:rFonts w:cs="Calibri"/>
          <w:b/>
          <w:color w:val="C00000"/>
          <w:sz w:val="22"/>
          <w:szCs w:val="22"/>
          <w:lang w:val="it-IT"/>
        </w:rPr>
        <w:t>|</w:t>
      </w:r>
      <w:r>
        <w:rPr>
          <w:rFonts w:cs="Calibri"/>
          <w:b/>
          <w:color w:val="002060"/>
          <w:sz w:val="22"/>
          <w:szCs w:val="22"/>
          <w:lang w:val="it-IT"/>
        </w:rPr>
        <w:t xml:space="preserve"> </w:t>
      </w:r>
      <w:r>
        <w:rPr>
          <w:rFonts w:cs="Calibri"/>
          <w:b/>
          <w:color w:val="C00000"/>
          <w:sz w:val="22"/>
          <w:szCs w:val="22"/>
          <w:lang w:val="it-IT"/>
        </w:rPr>
        <w:t>W:</w:t>
      </w:r>
      <w:r>
        <w:rPr>
          <w:rFonts w:cs="Calibri"/>
          <w:bCs/>
          <w:color w:val="002060"/>
          <w:sz w:val="22"/>
          <w:szCs w:val="22"/>
          <w:lang w:val="it-IT"/>
        </w:rPr>
        <w:t xml:space="preserve"> </w:t>
      </w:r>
      <w:hyperlink r:id="rId31" w:history="1">
        <w:r>
          <w:rPr>
            <w:rStyle w:val="Hyperlink"/>
            <w:rFonts w:cs="Calibri"/>
            <w:bCs/>
            <w:color w:val="0070C0"/>
            <w:sz w:val="22"/>
            <w:szCs w:val="22"/>
            <w:lang w:val="it-IT"/>
          </w:rPr>
          <w:t>www.mcsence.co.uk</w:t>
        </w:r>
      </w:hyperlink>
      <w:r>
        <w:rPr>
          <w:rFonts w:cs="Calibri"/>
          <w:bCs/>
          <w:color w:val="002060"/>
          <w:sz w:val="22"/>
          <w:szCs w:val="22"/>
          <w:lang w:val="it-IT"/>
        </w:rPr>
        <w:t xml:space="preserve"> </w:t>
      </w:r>
      <w:r>
        <w:rPr>
          <w:rFonts w:cs="Calibri"/>
          <w:b/>
          <w:color w:val="C00000"/>
          <w:sz w:val="22"/>
          <w:szCs w:val="22"/>
          <w:lang w:val="it-IT"/>
        </w:rPr>
        <w:t>| FB:</w:t>
      </w:r>
      <w:r>
        <w:rPr>
          <w:rFonts w:cs="Calibri"/>
          <w:bCs/>
          <w:color w:val="C00000"/>
          <w:sz w:val="22"/>
          <w:szCs w:val="22"/>
          <w:lang w:val="it-IT"/>
        </w:rPr>
        <w:t xml:space="preserve"> </w:t>
      </w:r>
      <w:r>
        <w:rPr>
          <w:rFonts w:cs="Calibri"/>
          <w:bCs/>
          <w:color w:val="0070C0"/>
          <w:sz w:val="22"/>
          <w:szCs w:val="22"/>
          <w:u w:val="single"/>
          <w:lang w:val="it-IT"/>
        </w:rPr>
        <w:t>www.facebook.com/McSenceGroup</w:t>
      </w:r>
    </w:p>
    <w:p w14:paraId="77821E2F" w14:textId="77777777" w:rsidR="00B66F22" w:rsidRDefault="00B66F22" w:rsidP="00B66F22">
      <w:pPr>
        <w:tabs>
          <w:tab w:val="left" w:pos="9525"/>
        </w:tabs>
        <w:jc w:val="both"/>
        <w:rPr>
          <w:rFonts w:ascii="Calibri" w:hAnsi="Calibri" w:cs="Calibri"/>
          <w:i/>
          <w:color w:val="C00000"/>
          <w:sz w:val="16"/>
          <w:szCs w:val="16"/>
        </w:rPr>
      </w:pPr>
      <w:r>
        <w:rPr>
          <w:rFonts w:ascii="Calibri" w:hAnsi="Calibri" w:cs="Calibri"/>
          <w:b/>
          <w:bCs/>
          <w:i/>
          <w:color w:val="002060"/>
          <w:sz w:val="16"/>
          <w:szCs w:val="16"/>
        </w:rPr>
        <w:t xml:space="preserve">Toolbox Talks: </w:t>
      </w:r>
      <w:r>
        <w:rPr>
          <w:rFonts w:ascii="Calibri" w:hAnsi="Calibri" w:cs="Calibri"/>
          <w:i/>
          <w:color w:val="C00000"/>
          <w:sz w:val="16"/>
          <w:szCs w:val="16"/>
        </w:rPr>
        <w:t>This Virtual Toolbox Talk will be reviewed annually and, if necessary, revised in the light of legislative or organisational changes Improvements will be made by learning from experience and the use of an established annual review. Should any amendments, revisions, or updates be made to this policy it is the responsibility of the Company Senior Management Team (SMT) to see that all relevant employees receive notice and training if necessary.</w:t>
      </w:r>
    </w:p>
    <w:p w14:paraId="55CCF46C" w14:textId="77777777" w:rsidR="00B66F22" w:rsidRDefault="00B66F22" w:rsidP="00B66F22">
      <w:pPr>
        <w:tabs>
          <w:tab w:val="left" w:pos="9525"/>
        </w:tabs>
        <w:jc w:val="both"/>
        <w:rPr>
          <w:rFonts w:ascii="Calibri" w:hAnsi="Calibri" w:cs="Calibri"/>
          <w:i/>
          <w:color w:val="C00000"/>
          <w:sz w:val="16"/>
          <w:szCs w:val="16"/>
        </w:rPr>
      </w:pPr>
    </w:p>
    <w:p w14:paraId="455914D0" w14:textId="77777777" w:rsidR="004E0238" w:rsidRDefault="004E0238" w:rsidP="004E0238">
      <w:pPr>
        <w:pStyle w:val="Footer"/>
        <w:pBdr>
          <w:top w:val="single" w:sz="4" w:space="1" w:color="auto"/>
          <w:bottom w:val="single" w:sz="4" w:space="1" w:color="auto"/>
        </w:pBdr>
        <w:tabs>
          <w:tab w:val="left" w:pos="2013"/>
        </w:tabs>
        <w:jc w:val="center"/>
        <w:rPr>
          <w:i/>
          <w:iCs/>
        </w:rPr>
      </w:pPr>
      <w:r>
        <w:rPr>
          <w:rFonts w:ascii="Calibri" w:hAnsi="Calibri" w:cs="Calibri"/>
          <w:b/>
          <w:bCs/>
          <w:i/>
          <w:iCs/>
          <w:color w:val="002060"/>
          <w:sz w:val="20"/>
          <w:szCs w:val="20"/>
        </w:rPr>
        <w:t xml:space="preserve">Caring   </w:t>
      </w:r>
      <w:r>
        <w:rPr>
          <w:rFonts w:ascii="Calibri" w:hAnsi="Calibri" w:cs="Calibri"/>
          <w:b/>
          <w:bCs/>
          <w:color w:val="C00000"/>
          <w:sz w:val="20"/>
          <w:szCs w:val="20"/>
        </w:rPr>
        <w:t>|</w:t>
      </w:r>
      <w:r>
        <w:rPr>
          <w:rFonts w:ascii="Calibri" w:hAnsi="Calibri" w:cs="Calibri"/>
          <w:b/>
          <w:bCs/>
          <w:i/>
          <w:iCs/>
          <w:color w:val="C00000"/>
          <w:sz w:val="20"/>
          <w:szCs w:val="20"/>
        </w:rPr>
        <w:t xml:space="preserve">  </w:t>
      </w:r>
      <w:r>
        <w:rPr>
          <w:rFonts w:ascii="Calibri" w:hAnsi="Calibri" w:cs="Calibri"/>
          <w:b/>
          <w:bCs/>
          <w:i/>
          <w:iCs/>
          <w:color w:val="002060"/>
          <w:sz w:val="20"/>
          <w:szCs w:val="20"/>
        </w:rPr>
        <w:t xml:space="preserve"> Dependable </w:t>
      </w:r>
      <w:r>
        <w:rPr>
          <w:rFonts w:ascii="Calibri" w:hAnsi="Calibri" w:cs="Calibri"/>
          <w:b/>
          <w:bCs/>
          <w:color w:val="C00000"/>
          <w:sz w:val="20"/>
          <w:szCs w:val="20"/>
        </w:rPr>
        <w:t>|</w:t>
      </w:r>
      <w:r>
        <w:rPr>
          <w:rFonts w:ascii="Calibri" w:hAnsi="Calibri" w:cs="Calibri"/>
          <w:b/>
          <w:bCs/>
          <w:i/>
          <w:iCs/>
          <w:color w:val="002060"/>
          <w:sz w:val="20"/>
          <w:szCs w:val="20"/>
        </w:rPr>
        <w:t xml:space="preserve">   Respectful   </w:t>
      </w:r>
      <w:r>
        <w:rPr>
          <w:rFonts w:ascii="Calibri" w:hAnsi="Calibri" w:cs="Calibri"/>
          <w:b/>
          <w:bCs/>
          <w:color w:val="C00000"/>
          <w:sz w:val="20"/>
          <w:szCs w:val="20"/>
        </w:rPr>
        <w:t>|</w:t>
      </w:r>
      <w:r>
        <w:rPr>
          <w:rFonts w:ascii="Calibri" w:hAnsi="Calibri" w:cs="Calibri"/>
          <w:b/>
          <w:bCs/>
          <w:i/>
          <w:iCs/>
          <w:color w:val="002060"/>
          <w:sz w:val="20"/>
          <w:szCs w:val="20"/>
        </w:rPr>
        <w:t xml:space="preserve">   Responsive </w:t>
      </w:r>
      <w:r>
        <w:rPr>
          <w:rFonts w:ascii="Calibri" w:hAnsi="Calibri" w:cs="Calibri"/>
          <w:b/>
          <w:bCs/>
          <w:color w:val="C00000"/>
          <w:sz w:val="20"/>
          <w:szCs w:val="20"/>
        </w:rPr>
        <w:t>|</w:t>
      </w:r>
      <w:r>
        <w:rPr>
          <w:rFonts w:ascii="Calibri" w:hAnsi="Calibri" w:cs="Calibri"/>
          <w:b/>
          <w:bCs/>
          <w:i/>
          <w:iCs/>
          <w:color w:val="002060"/>
          <w:sz w:val="20"/>
          <w:szCs w:val="20"/>
        </w:rPr>
        <w:t xml:space="preserve"> Sustainable</w:t>
      </w:r>
    </w:p>
    <w:p w14:paraId="558068FA" w14:textId="5C105E55" w:rsidR="00421A0E" w:rsidRPr="00C34823" w:rsidRDefault="00421A0E" w:rsidP="00B66F22">
      <w:pPr>
        <w:widowControl w:val="0"/>
        <w:jc w:val="both"/>
        <w:rPr>
          <w:rFonts w:ascii="Calibri" w:eastAsia="Calibri" w:hAnsi="Calibri" w:cs="Calibri"/>
          <w:color w:val="002060"/>
          <w:sz w:val="22"/>
          <w:szCs w:val="22"/>
        </w:rPr>
      </w:pPr>
    </w:p>
    <w:sectPr w:rsidR="00421A0E" w:rsidRPr="00C34823" w:rsidSect="00CE4C08">
      <w:headerReference w:type="even" r:id="rId32"/>
      <w:headerReference w:type="default" r:id="rId33"/>
      <w:footerReference w:type="default" r:id="rId34"/>
      <w:headerReference w:type="first" r:id="rId35"/>
      <w:footerReference w:type="first" r:id="rId36"/>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69DFD" w14:textId="77777777" w:rsidR="00891819" w:rsidRDefault="00891819" w:rsidP="00A62DCC">
      <w:r>
        <w:separator/>
      </w:r>
    </w:p>
  </w:endnote>
  <w:endnote w:type="continuationSeparator" w:id="0">
    <w:p w14:paraId="302C0D7E" w14:textId="77777777" w:rsidR="00891819" w:rsidRDefault="00891819" w:rsidP="00A62DCC">
      <w:r>
        <w:continuationSeparator/>
      </w:r>
    </w:p>
  </w:endnote>
  <w:endnote w:type="continuationNotice" w:id="1">
    <w:p w14:paraId="33D95C86" w14:textId="77777777" w:rsidR="00891819" w:rsidRDefault="008918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shd w:val="clear" w:color="auto" w:fill="auto"/>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shd w:val="clear" w:color="auto" w:fill="auto"/>
        </w:tcPr>
        <w:p w14:paraId="081252D9" w14:textId="53ABC1C2" w:rsidR="00EE6D57" w:rsidRPr="00B67219" w:rsidRDefault="00EE6D57" w:rsidP="00EE6D57">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B66F22">
            <w:rPr>
              <w:rFonts w:ascii="Calibri" w:hAnsi="Calibri" w:cs="Calibri"/>
              <w:b/>
              <w:color w:val="002060"/>
            </w:rPr>
            <w:t xml:space="preserve">Talk </w:t>
          </w:r>
          <w:r>
            <w:rPr>
              <w:rFonts w:ascii="Calibri" w:hAnsi="Calibri" w:cs="Calibri"/>
              <w:b/>
              <w:color w:val="002060"/>
            </w:rPr>
            <w:t>(</w:t>
          </w:r>
          <w:proofErr w:type="gramStart"/>
          <w:r>
            <w:rPr>
              <w:rFonts w:ascii="Calibri" w:hAnsi="Calibri" w:cs="Calibri"/>
              <w:b/>
              <w:color w:val="002060"/>
            </w:rPr>
            <w:t xml:space="preserve">TBT)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 xml:space="preserve">Revision </w:t>
          </w:r>
          <w:r w:rsidR="004C5965">
            <w:rPr>
              <w:rFonts w:ascii="Calibri" w:hAnsi="Calibri" w:cs="Calibri"/>
              <w:b/>
              <w:color w:val="002060"/>
            </w:rPr>
            <w:t xml:space="preserve">April </w:t>
          </w:r>
          <w:r>
            <w:rPr>
              <w:rFonts w:ascii="Calibri" w:hAnsi="Calibri" w:cs="Calibri"/>
              <w:b/>
              <w:color w:val="002060"/>
            </w:rPr>
            <w:t>202</w:t>
          </w:r>
          <w:r w:rsidR="00B8329D">
            <w:rPr>
              <w:rFonts w:ascii="Calibri" w:hAnsi="Calibri" w:cs="Calibri"/>
              <w:b/>
              <w:color w:val="002060"/>
            </w:rPr>
            <w:t>5</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shd w:val="clear" w:color="auto" w:fill="auto"/>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shd w:val="clear" w:color="auto" w:fill="auto"/>
        </w:tcPr>
        <w:p w14:paraId="49643AE6" w14:textId="3C6A884C"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FD52C5">
            <w:rPr>
              <w:rFonts w:ascii="Calibri" w:hAnsi="Calibri" w:cs="Calibri"/>
              <w:b/>
              <w:color w:val="002060"/>
            </w:rPr>
            <w:t>Toolbox (</w:t>
          </w:r>
          <w:proofErr w:type="gramStart"/>
          <w:r w:rsidR="00FD52C5">
            <w:rPr>
              <w:rFonts w:ascii="Calibri" w:hAnsi="Calibri" w:cs="Calibri"/>
              <w:b/>
              <w:color w:val="002060"/>
            </w:rPr>
            <w:t xml:space="preserve">TBT) </w:t>
          </w:r>
          <w:r>
            <w:rPr>
              <w:rFonts w:ascii="Calibri" w:hAnsi="Calibri" w:cs="Calibri"/>
              <w:b/>
              <w:color w:val="002060"/>
            </w:rPr>
            <w:t xml:space="preserve">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 xml:space="preserve">Revision </w:t>
          </w:r>
          <w:r w:rsidR="001816B0">
            <w:rPr>
              <w:rFonts w:ascii="Calibri" w:hAnsi="Calibri" w:cs="Calibri"/>
              <w:b/>
              <w:color w:val="002060"/>
            </w:rPr>
            <w:t>April</w:t>
          </w:r>
          <w:r>
            <w:rPr>
              <w:rFonts w:ascii="Calibri" w:hAnsi="Calibri" w:cs="Calibri"/>
              <w:b/>
              <w:color w:val="002060"/>
            </w:rPr>
            <w:t xml:space="preserve"> 202</w:t>
          </w:r>
          <w:r w:rsidR="00B8329D">
            <w:rPr>
              <w:rFonts w:ascii="Calibri" w:hAnsi="Calibri" w:cs="Calibri"/>
              <w:b/>
              <w:color w:val="002060"/>
            </w:rPr>
            <w:t>5</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1A7F4" w14:textId="77777777" w:rsidR="00891819" w:rsidRDefault="00891819" w:rsidP="00A62DCC">
      <w:r>
        <w:separator/>
      </w:r>
    </w:p>
  </w:footnote>
  <w:footnote w:type="continuationSeparator" w:id="0">
    <w:p w14:paraId="539FE14C" w14:textId="77777777" w:rsidR="00891819" w:rsidRDefault="00891819" w:rsidP="00A62DCC">
      <w:r>
        <w:continuationSeparator/>
      </w:r>
    </w:p>
  </w:footnote>
  <w:footnote w:type="continuationNotice" w:id="1">
    <w:p w14:paraId="1F9E5CEC" w14:textId="77777777" w:rsidR="00891819" w:rsidRDefault="008918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4E0238">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8752;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4E0238"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7728;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shd w:val="clear" w:color="auto" w:fill="auto"/>
        </w:tcPr>
        <w:p w14:paraId="0AD18199" w14:textId="77777777" w:rsidR="00EE6D57" w:rsidRDefault="00EE6D57" w:rsidP="00EE6D57">
          <w:pPr>
            <w:pStyle w:val="Header"/>
            <w:tabs>
              <w:tab w:val="clear" w:pos="4513"/>
              <w:tab w:val="clear" w:pos="9026"/>
              <w:tab w:val="left" w:pos="2271"/>
            </w:tabs>
          </w:pPr>
        </w:p>
      </w:tc>
      <w:tc>
        <w:tcPr>
          <w:tcW w:w="2276" w:type="dxa"/>
          <w:vMerge w:val="restart"/>
          <w:shd w:val="clear" w:color="auto" w:fill="auto"/>
        </w:tcPr>
        <w:p w14:paraId="226572F8" w14:textId="77777777" w:rsidR="00EE6D57" w:rsidRDefault="004E0238"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0.5pt;height:50.25pt">
                <v:imagedata r:id="rId1" o:title=""/>
              </v:shape>
            </w:pict>
          </w:r>
        </w:p>
      </w:tc>
      <w:tc>
        <w:tcPr>
          <w:tcW w:w="7447" w:type="dxa"/>
          <w:shd w:val="clear" w:color="auto" w:fill="auto"/>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77777777" w:rsidR="00EE6D57" w:rsidRDefault="00EE6D57" w:rsidP="00EE6D57">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 xml:space="preserve">     Virtual Toolbox Talks – Sharp &amp; Knife Safety</w:t>
          </w:r>
        </w:p>
      </w:tc>
    </w:tr>
    <w:tr w:rsidR="00EE6D57" w14:paraId="7F8B09FC" w14:textId="77777777" w:rsidTr="00BC48CD">
      <w:tc>
        <w:tcPr>
          <w:tcW w:w="959" w:type="dxa"/>
          <w:shd w:val="clear" w:color="auto" w:fill="auto"/>
        </w:tcPr>
        <w:p w14:paraId="75E096E8" w14:textId="77777777" w:rsidR="00EE6D57" w:rsidRDefault="00EE6D57" w:rsidP="00EE6D57">
          <w:pPr>
            <w:pStyle w:val="Header"/>
            <w:tabs>
              <w:tab w:val="clear" w:pos="4513"/>
              <w:tab w:val="clear" w:pos="9026"/>
              <w:tab w:val="left" w:pos="2271"/>
            </w:tabs>
          </w:pPr>
        </w:p>
      </w:tc>
      <w:tc>
        <w:tcPr>
          <w:tcW w:w="2276" w:type="dxa"/>
          <w:vMerge/>
          <w:shd w:val="clear" w:color="auto" w:fill="auto"/>
        </w:tcPr>
        <w:p w14:paraId="440A29FB" w14:textId="77777777" w:rsidR="00EE6D57" w:rsidRDefault="00EE6D57" w:rsidP="00EE6D57">
          <w:pPr>
            <w:pStyle w:val="Header"/>
            <w:tabs>
              <w:tab w:val="clear" w:pos="4513"/>
              <w:tab w:val="clear" w:pos="9026"/>
              <w:tab w:val="left" w:pos="2271"/>
            </w:tabs>
          </w:pPr>
        </w:p>
      </w:tc>
      <w:tc>
        <w:tcPr>
          <w:tcW w:w="7447" w:type="dxa"/>
          <w:shd w:val="clear" w:color="auto" w:fill="auto"/>
        </w:tcPr>
        <w:p w14:paraId="54F96B02" w14:textId="77777777" w:rsidR="00EE6D57" w:rsidRDefault="00EE6D57" w:rsidP="00EE6D57">
          <w:pPr>
            <w:pStyle w:val="Header"/>
            <w:tabs>
              <w:tab w:val="clear" w:pos="4513"/>
              <w:tab w:val="clear" w:pos="9026"/>
              <w:tab w:val="left" w:pos="2271"/>
            </w:tabs>
          </w:pPr>
        </w:p>
      </w:tc>
    </w:tr>
  </w:tbl>
  <w:p w14:paraId="01C32546" w14:textId="1A54F669" w:rsidR="00916B82" w:rsidRDefault="004E0238" w:rsidP="005C4089">
    <w:pPr>
      <w:pStyle w:val="Header"/>
      <w:tabs>
        <w:tab w:val="clear" w:pos="4513"/>
        <w:tab w:val="clear" w:pos="9026"/>
        <w:tab w:val="left" w:pos="2271"/>
      </w:tabs>
    </w:pPr>
    <w:r>
      <w:rPr>
        <w:noProof/>
      </w:rPr>
      <w:pict w14:anchorId="16736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0" o:spid="_x0000_s1025" type="#_x0000_t136" style="position:absolute;margin-left:0;margin-top:0;width:553.3pt;height:184.4pt;rotation:315;z-index:-251659776;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6723093" o:spid="_x0000_i1026" type="#_x0000_t75" style="width:14.25pt;height:14.25pt;visibility:visible;mso-wrap-style:square" o:bullet="t">
        <v:imagedata r:id="rId1" o:title=""/>
      </v:shape>
    </w:pict>
  </w:numPicBullet>
  <w:abstractNum w:abstractNumId="0" w15:restartNumberingAfterBreak="0">
    <w:nsid w:val="1E6B2BB5"/>
    <w:multiLevelType w:val="hybridMultilevel"/>
    <w:tmpl w:val="11648EF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AC3A7C"/>
    <w:multiLevelType w:val="multilevel"/>
    <w:tmpl w:val="AC1E7AF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26344FC2"/>
    <w:multiLevelType w:val="hybridMultilevel"/>
    <w:tmpl w:val="275A2A6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F35881"/>
    <w:multiLevelType w:val="hybridMultilevel"/>
    <w:tmpl w:val="28BC0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B462C5A"/>
    <w:multiLevelType w:val="hybridMultilevel"/>
    <w:tmpl w:val="2CB6A434"/>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6FB701D8"/>
    <w:multiLevelType w:val="multilevel"/>
    <w:tmpl w:val="5FF8095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79AD42B5"/>
    <w:multiLevelType w:val="hybridMultilevel"/>
    <w:tmpl w:val="CB7C035C"/>
    <w:lvl w:ilvl="0" w:tplc="08090007">
      <w:start w:val="1"/>
      <w:numFmt w:val="bullet"/>
      <w:lvlText w:val=""/>
      <w:lvlPicBulletId w:val="0"/>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7E892534"/>
    <w:multiLevelType w:val="hybridMultilevel"/>
    <w:tmpl w:val="D2384CC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8138174">
    <w:abstractNumId w:val="6"/>
  </w:num>
  <w:num w:numId="2" w16cid:durableId="315956468">
    <w:abstractNumId w:val="7"/>
  </w:num>
  <w:num w:numId="3" w16cid:durableId="89086445">
    <w:abstractNumId w:val="0"/>
  </w:num>
  <w:num w:numId="4" w16cid:durableId="1401634720">
    <w:abstractNumId w:val="2"/>
  </w:num>
  <w:num w:numId="5" w16cid:durableId="2053261576">
    <w:abstractNumId w:val="1"/>
  </w:num>
  <w:num w:numId="6" w16cid:durableId="920678888">
    <w:abstractNumId w:val="3"/>
  </w:num>
  <w:num w:numId="7" w16cid:durableId="1901671091">
    <w:abstractNumId w:val="5"/>
  </w:num>
  <w:num w:numId="8" w16cid:durableId="69935583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3"/>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5407"/>
    <w:rsid w:val="00017C60"/>
    <w:rsid w:val="000306CD"/>
    <w:rsid w:val="00032DA2"/>
    <w:rsid w:val="0003591E"/>
    <w:rsid w:val="00036E34"/>
    <w:rsid w:val="00043CE0"/>
    <w:rsid w:val="000622F9"/>
    <w:rsid w:val="00062D22"/>
    <w:rsid w:val="0007228D"/>
    <w:rsid w:val="00076022"/>
    <w:rsid w:val="00084CA3"/>
    <w:rsid w:val="000859BF"/>
    <w:rsid w:val="00085AF4"/>
    <w:rsid w:val="00087633"/>
    <w:rsid w:val="000928C0"/>
    <w:rsid w:val="00092E3D"/>
    <w:rsid w:val="000A0E2D"/>
    <w:rsid w:val="000A1D7D"/>
    <w:rsid w:val="000A2DF6"/>
    <w:rsid w:val="000A5556"/>
    <w:rsid w:val="000A6447"/>
    <w:rsid w:val="000A6A51"/>
    <w:rsid w:val="000A7298"/>
    <w:rsid w:val="000A7B40"/>
    <w:rsid w:val="000B196D"/>
    <w:rsid w:val="000C08FE"/>
    <w:rsid w:val="000C1435"/>
    <w:rsid w:val="000C4472"/>
    <w:rsid w:val="000C7A08"/>
    <w:rsid w:val="000E79B2"/>
    <w:rsid w:val="000F6807"/>
    <w:rsid w:val="000F7124"/>
    <w:rsid w:val="001000D4"/>
    <w:rsid w:val="001064C7"/>
    <w:rsid w:val="00107623"/>
    <w:rsid w:val="00111255"/>
    <w:rsid w:val="001136A3"/>
    <w:rsid w:val="00113D9F"/>
    <w:rsid w:val="0012016F"/>
    <w:rsid w:val="00122873"/>
    <w:rsid w:val="001236DD"/>
    <w:rsid w:val="0012741A"/>
    <w:rsid w:val="00130DEC"/>
    <w:rsid w:val="001368BE"/>
    <w:rsid w:val="00156A58"/>
    <w:rsid w:val="00157B38"/>
    <w:rsid w:val="00175E78"/>
    <w:rsid w:val="00177365"/>
    <w:rsid w:val="001816B0"/>
    <w:rsid w:val="0018389A"/>
    <w:rsid w:val="00184BF9"/>
    <w:rsid w:val="00193019"/>
    <w:rsid w:val="001A4D23"/>
    <w:rsid w:val="001A5F0F"/>
    <w:rsid w:val="001B11E2"/>
    <w:rsid w:val="001B3560"/>
    <w:rsid w:val="001D773E"/>
    <w:rsid w:val="001D7CC4"/>
    <w:rsid w:val="001E2A33"/>
    <w:rsid w:val="001F0821"/>
    <w:rsid w:val="001F214D"/>
    <w:rsid w:val="001F472D"/>
    <w:rsid w:val="001F476B"/>
    <w:rsid w:val="00202072"/>
    <w:rsid w:val="00205E50"/>
    <w:rsid w:val="002070F8"/>
    <w:rsid w:val="00207DF4"/>
    <w:rsid w:val="0021285E"/>
    <w:rsid w:val="00212BE6"/>
    <w:rsid w:val="00214DB5"/>
    <w:rsid w:val="00217880"/>
    <w:rsid w:val="0022011B"/>
    <w:rsid w:val="002233B4"/>
    <w:rsid w:val="00241CA8"/>
    <w:rsid w:val="00246DBF"/>
    <w:rsid w:val="0026032A"/>
    <w:rsid w:val="00262B15"/>
    <w:rsid w:val="002714DB"/>
    <w:rsid w:val="0029670D"/>
    <w:rsid w:val="002A138E"/>
    <w:rsid w:val="002A1E5E"/>
    <w:rsid w:val="002A4FFB"/>
    <w:rsid w:val="002C2D74"/>
    <w:rsid w:val="002D101A"/>
    <w:rsid w:val="002D56FF"/>
    <w:rsid w:val="002D59A7"/>
    <w:rsid w:val="002D5DFE"/>
    <w:rsid w:val="002E27C5"/>
    <w:rsid w:val="002E2CAE"/>
    <w:rsid w:val="002E40C9"/>
    <w:rsid w:val="002E4991"/>
    <w:rsid w:val="002F0A9A"/>
    <w:rsid w:val="002F449E"/>
    <w:rsid w:val="002F4945"/>
    <w:rsid w:val="002F5BC5"/>
    <w:rsid w:val="002F79E4"/>
    <w:rsid w:val="00300055"/>
    <w:rsid w:val="00301A93"/>
    <w:rsid w:val="00302129"/>
    <w:rsid w:val="00302C91"/>
    <w:rsid w:val="00304856"/>
    <w:rsid w:val="00316539"/>
    <w:rsid w:val="00323050"/>
    <w:rsid w:val="00323237"/>
    <w:rsid w:val="00326E32"/>
    <w:rsid w:val="0032782A"/>
    <w:rsid w:val="00345C7D"/>
    <w:rsid w:val="00347C37"/>
    <w:rsid w:val="00366A38"/>
    <w:rsid w:val="003712B9"/>
    <w:rsid w:val="003716DE"/>
    <w:rsid w:val="003723B6"/>
    <w:rsid w:val="0038113F"/>
    <w:rsid w:val="003821E7"/>
    <w:rsid w:val="003868AD"/>
    <w:rsid w:val="00387AD4"/>
    <w:rsid w:val="00391AC4"/>
    <w:rsid w:val="003976F2"/>
    <w:rsid w:val="003A1165"/>
    <w:rsid w:val="003A216D"/>
    <w:rsid w:val="003A3B27"/>
    <w:rsid w:val="003B22DF"/>
    <w:rsid w:val="003B26DB"/>
    <w:rsid w:val="003C4F0A"/>
    <w:rsid w:val="003D11A5"/>
    <w:rsid w:val="003D2A4A"/>
    <w:rsid w:val="003D6EA4"/>
    <w:rsid w:val="003E67E4"/>
    <w:rsid w:val="003E6826"/>
    <w:rsid w:val="003F164D"/>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4038"/>
    <w:rsid w:val="004248B2"/>
    <w:rsid w:val="00425D73"/>
    <w:rsid w:val="00427537"/>
    <w:rsid w:val="00427662"/>
    <w:rsid w:val="004309C1"/>
    <w:rsid w:val="0043665C"/>
    <w:rsid w:val="004377A4"/>
    <w:rsid w:val="00440882"/>
    <w:rsid w:val="00444D9D"/>
    <w:rsid w:val="0044754D"/>
    <w:rsid w:val="00451819"/>
    <w:rsid w:val="00456778"/>
    <w:rsid w:val="00462C62"/>
    <w:rsid w:val="004662EC"/>
    <w:rsid w:val="0049179D"/>
    <w:rsid w:val="004924CA"/>
    <w:rsid w:val="00492FFA"/>
    <w:rsid w:val="00493802"/>
    <w:rsid w:val="00493BD7"/>
    <w:rsid w:val="004B4C5E"/>
    <w:rsid w:val="004B5D1D"/>
    <w:rsid w:val="004C3C54"/>
    <w:rsid w:val="004C5042"/>
    <w:rsid w:val="004C5965"/>
    <w:rsid w:val="004D372C"/>
    <w:rsid w:val="004D789F"/>
    <w:rsid w:val="004E0238"/>
    <w:rsid w:val="004E31C2"/>
    <w:rsid w:val="004F7B14"/>
    <w:rsid w:val="00501BFF"/>
    <w:rsid w:val="005043C1"/>
    <w:rsid w:val="00524BF3"/>
    <w:rsid w:val="005333A7"/>
    <w:rsid w:val="00533A63"/>
    <w:rsid w:val="00535060"/>
    <w:rsid w:val="005450BD"/>
    <w:rsid w:val="0054700E"/>
    <w:rsid w:val="00547150"/>
    <w:rsid w:val="0055102E"/>
    <w:rsid w:val="005709CB"/>
    <w:rsid w:val="00574EFF"/>
    <w:rsid w:val="00575BB4"/>
    <w:rsid w:val="00576189"/>
    <w:rsid w:val="0058279B"/>
    <w:rsid w:val="00585C8B"/>
    <w:rsid w:val="00592A60"/>
    <w:rsid w:val="005969B3"/>
    <w:rsid w:val="005A04D5"/>
    <w:rsid w:val="005A0E9C"/>
    <w:rsid w:val="005A42F1"/>
    <w:rsid w:val="005B164C"/>
    <w:rsid w:val="005B5183"/>
    <w:rsid w:val="005C3C72"/>
    <w:rsid w:val="005C4089"/>
    <w:rsid w:val="005C72CE"/>
    <w:rsid w:val="005D1174"/>
    <w:rsid w:val="005D2DDB"/>
    <w:rsid w:val="005D73E5"/>
    <w:rsid w:val="005E364D"/>
    <w:rsid w:val="00604B3A"/>
    <w:rsid w:val="00604ED5"/>
    <w:rsid w:val="0061266A"/>
    <w:rsid w:val="006130EA"/>
    <w:rsid w:val="006133CB"/>
    <w:rsid w:val="0061684E"/>
    <w:rsid w:val="006372D4"/>
    <w:rsid w:val="00644EF9"/>
    <w:rsid w:val="00644F39"/>
    <w:rsid w:val="00647E08"/>
    <w:rsid w:val="0065162C"/>
    <w:rsid w:val="00654401"/>
    <w:rsid w:val="00654816"/>
    <w:rsid w:val="00657745"/>
    <w:rsid w:val="0066223E"/>
    <w:rsid w:val="006623AE"/>
    <w:rsid w:val="0066659C"/>
    <w:rsid w:val="0066667E"/>
    <w:rsid w:val="00667575"/>
    <w:rsid w:val="00685762"/>
    <w:rsid w:val="006873B4"/>
    <w:rsid w:val="0069740A"/>
    <w:rsid w:val="006A0C80"/>
    <w:rsid w:val="006A1EEC"/>
    <w:rsid w:val="006A2644"/>
    <w:rsid w:val="006A7018"/>
    <w:rsid w:val="006B162F"/>
    <w:rsid w:val="006B4FC1"/>
    <w:rsid w:val="006C1CC6"/>
    <w:rsid w:val="006C2824"/>
    <w:rsid w:val="006C3522"/>
    <w:rsid w:val="006D20AB"/>
    <w:rsid w:val="006D4251"/>
    <w:rsid w:val="006E0F03"/>
    <w:rsid w:val="006E56DA"/>
    <w:rsid w:val="006E5BED"/>
    <w:rsid w:val="006E7342"/>
    <w:rsid w:val="006F407B"/>
    <w:rsid w:val="006F439C"/>
    <w:rsid w:val="006F7E14"/>
    <w:rsid w:val="0070405F"/>
    <w:rsid w:val="00704F93"/>
    <w:rsid w:val="0070516F"/>
    <w:rsid w:val="00705785"/>
    <w:rsid w:val="00705E57"/>
    <w:rsid w:val="00706DA2"/>
    <w:rsid w:val="007074F3"/>
    <w:rsid w:val="0071689A"/>
    <w:rsid w:val="00736D7A"/>
    <w:rsid w:val="00747277"/>
    <w:rsid w:val="00747742"/>
    <w:rsid w:val="00760CDB"/>
    <w:rsid w:val="00762DB6"/>
    <w:rsid w:val="00774185"/>
    <w:rsid w:val="007801D0"/>
    <w:rsid w:val="007808EB"/>
    <w:rsid w:val="00781FE2"/>
    <w:rsid w:val="00791702"/>
    <w:rsid w:val="00792295"/>
    <w:rsid w:val="00792CAB"/>
    <w:rsid w:val="00794CC2"/>
    <w:rsid w:val="007951FA"/>
    <w:rsid w:val="007958BE"/>
    <w:rsid w:val="00797C3C"/>
    <w:rsid w:val="007A1380"/>
    <w:rsid w:val="007A1D14"/>
    <w:rsid w:val="007A64A4"/>
    <w:rsid w:val="007B18BA"/>
    <w:rsid w:val="007B3B92"/>
    <w:rsid w:val="007C2EBA"/>
    <w:rsid w:val="007C3561"/>
    <w:rsid w:val="007C622B"/>
    <w:rsid w:val="007D227A"/>
    <w:rsid w:val="007D28FF"/>
    <w:rsid w:val="007D3EA3"/>
    <w:rsid w:val="007D4FCC"/>
    <w:rsid w:val="007E0BA1"/>
    <w:rsid w:val="007E3980"/>
    <w:rsid w:val="007E703F"/>
    <w:rsid w:val="007E7A89"/>
    <w:rsid w:val="007F2EC0"/>
    <w:rsid w:val="007F34EC"/>
    <w:rsid w:val="007F4586"/>
    <w:rsid w:val="007F6ABC"/>
    <w:rsid w:val="007F6D3E"/>
    <w:rsid w:val="0080698D"/>
    <w:rsid w:val="00807706"/>
    <w:rsid w:val="00814335"/>
    <w:rsid w:val="008212F9"/>
    <w:rsid w:val="00822D3B"/>
    <w:rsid w:val="008237FE"/>
    <w:rsid w:val="00826634"/>
    <w:rsid w:val="00837615"/>
    <w:rsid w:val="00837D26"/>
    <w:rsid w:val="00843E1B"/>
    <w:rsid w:val="00846E13"/>
    <w:rsid w:val="00850E79"/>
    <w:rsid w:val="0085577F"/>
    <w:rsid w:val="0086021A"/>
    <w:rsid w:val="00861669"/>
    <w:rsid w:val="00861A4F"/>
    <w:rsid w:val="00876807"/>
    <w:rsid w:val="00882E02"/>
    <w:rsid w:val="00883349"/>
    <w:rsid w:val="0088760B"/>
    <w:rsid w:val="00891819"/>
    <w:rsid w:val="008922DA"/>
    <w:rsid w:val="00895AB1"/>
    <w:rsid w:val="0089697E"/>
    <w:rsid w:val="00896BE9"/>
    <w:rsid w:val="008A109C"/>
    <w:rsid w:val="008A1E32"/>
    <w:rsid w:val="008A2557"/>
    <w:rsid w:val="008B3BCE"/>
    <w:rsid w:val="008B47E2"/>
    <w:rsid w:val="008B5E5C"/>
    <w:rsid w:val="008B73A4"/>
    <w:rsid w:val="008B7A51"/>
    <w:rsid w:val="008C1671"/>
    <w:rsid w:val="008C1B89"/>
    <w:rsid w:val="008C32E7"/>
    <w:rsid w:val="008C5176"/>
    <w:rsid w:val="008C5AC9"/>
    <w:rsid w:val="008C65AF"/>
    <w:rsid w:val="008D0BED"/>
    <w:rsid w:val="008D263B"/>
    <w:rsid w:val="008D573D"/>
    <w:rsid w:val="008E2464"/>
    <w:rsid w:val="008E5909"/>
    <w:rsid w:val="008F0A26"/>
    <w:rsid w:val="008F3281"/>
    <w:rsid w:val="008F70C0"/>
    <w:rsid w:val="00900B83"/>
    <w:rsid w:val="0090593A"/>
    <w:rsid w:val="0091204B"/>
    <w:rsid w:val="009124CC"/>
    <w:rsid w:val="00916B82"/>
    <w:rsid w:val="009173C1"/>
    <w:rsid w:val="00923001"/>
    <w:rsid w:val="00926248"/>
    <w:rsid w:val="00931480"/>
    <w:rsid w:val="0093293C"/>
    <w:rsid w:val="009348FC"/>
    <w:rsid w:val="00935BCA"/>
    <w:rsid w:val="0094317C"/>
    <w:rsid w:val="00957B5D"/>
    <w:rsid w:val="00961353"/>
    <w:rsid w:val="00973597"/>
    <w:rsid w:val="009848D0"/>
    <w:rsid w:val="0098493C"/>
    <w:rsid w:val="00995DAD"/>
    <w:rsid w:val="009A17CE"/>
    <w:rsid w:val="009A3039"/>
    <w:rsid w:val="009A3E9D"/>
    <w:rsid w:val="009A569D"/>
    <w:rsid w:val="009B1ED7"/>
    <w:rsid w:val="009B5D6B"/>
    <w:rsid w:val="009C0CEF"/>
    <w:rsid w:val="009D4751"/>
    <w:rsid w:val="009D525C"/>
    <w:rsid w:val="009D576C"/>
    <w:rsid w:val="009D720B"/>
    <w:rsid w:val="009E3657"/>
    <w:rsid w:val="009E389A"/>
    <w:rsid w:val="009E3CCA"/>
    <w:rsid w:val="009E57E5"/>
    <w:rsid w:val="009E5CCC"/>
    <w:rsid w:val="009E7EBD"/>
    <w:rsid w:val="00A01742"/>
    <w:rsid w:val="00A02021"/>
    <w:rsid w:val="00A076A3"/>
    <w:rsid w:val="00A1701B"/>
    <w:rsid w:val="00A26F1F"/>
    <w:rsid w:val="00A27B95"/>
    <w:rsid w:val="00A305BF"/>
    <w:rsid w:val="00A31C1E"/>
    <w:rsid w:val="00A36809"/>
    <w:rsid w:val="00A37F18"/>
    <w:rsid w:val="00A40A08"/>
    <w:rsid w:val="00A40E2C"/>
    <w:rsid w:val="00A41B8F"/>
    <w:rsid w:val="00A436BB"/>
    <w:rsid w:val="00A436EF"/>
    <w:rsid w:val="00A464DC"/>
    <w:rsid w:val="00A5114A"/>
    <w:rsid w:val="00A61575"/>
    <w:rsid w:val="00A62DCC"/>
    <w:rsid w:val="00A63E20"/>
    <w:rsid w:val="00A65568"/>
    <w:rsid w:val="00A72710"/>
    <w:rsid w:val="00A7386F"/>
    <w:rsid w:val="00A85B89"/>
    <w:rsid w:val="00A92A94"/>
    <w:rsid w:val="00A92E5F"/>
    <w:rsid w:val="00AB0040"/>
    <w:rsid w:val="00AC0140"/>
    <w:rsid w:val="00AC137B"/>
    <w:rsid w:val="00AC5E5B"/>
    <w:rsid w:val="00AD36B3"/>
    <w:rsid w:val="00AD71A4"/>
    <w:rsid w:val="00AD7A01"/>
    <w:rsid w:val="00AF2EAB"/>
    <w:rsid w:val="00AF5808"/>
    <w:rsid w:val="00B01C8F"/>
    <w:rsid w:val="00B05F72"/>
    <w:rsid w:val="00B2044B"/>
    <w:rsid w:val="00B2047A"/>
    <w:rsid w:val="00B22D00"/>
    <w:rsid w:val="00B234B5"/>
    <w:rsid w:val="00B27A6D"/>
    <w:rsid w:val="00B3048A"/>
    <w:rsid w:val="00B41885"/>
    <w:rsid w:val="00B42C19"/>
    <w:rsid w:val="00B4658F"/>
    <w:rsid w:val="00B5081D"/>
    <w:rsid w:val="00B61F65"/>
    <w:rsid w:val="00B6246B"/>
    <w:rsid w:val="00B65F56"/>
    <w:rsid w:val="00B66F22"/>
    <w:rsid w:val="00B67219"/>
    <w:rsid w:val="00B72A2A"/>
    <w:rsid w:val="00B73C0F"/>
    <w:rsid w:val="00B802B6"/>
    <w:rsid w:val="00B80B4E"/>
    <w:rsid w:val="00B8279A"/>
    <w:rsid w:val="00B8329D"/>
    <w:rsid w:val="00B834CF"/>
    <w:rsid w:val="00B844E1"/>
    <w:rsid w:val="00B96219"/>
    <w:rsid w:val="00B9736F"/>
    <w:rsid w:val="00BA323A"/>
    <w:rsid w:val="00BA542C"/>
    <w:rsid w:val="00BA788C"/>
    <w:rsid w:val="00BB230C"/>
    <w:rsid w:val="00BB5589"/>
    <w:rsid w:val="00BC414F"/>
    <w:rsid w:val="00BE4DC8"/>
    <w:rsid w:val="00BF091F"/>
    <w:rsid w:val="00BF54DE"/>
    <w:rsid w:val="00C231D3"/>
    <w:rsid w:val="00C23425"/>
    <w:rsid w:val="00C27FD4"/>
    <w:rsid w:val="00C301E0"/>
    <w:rsid w:val="00C32594"/>
    <w:rsid w:val="00C3431B"/>
    <w:rsid w:val="00C34823"/>
    <w:rsid w:val="00C42006"/>
    <w:rsid w:val="00C432A5"/>
    <w:rsid w:val="00C54101"/>
    <w:rsid w:val="00C541D4"/>
    <w:rsid w:val="00C56C1F"/>
    <w:rsid w:val="00C67046"/>
    <w:rsid w:val="00C750AD"/>
    <w:rsid w:val="00C768B5"/>
    <w:rsid w:val="00C82944"/>
    <w:rsid w:val="00C861E1"/>
    <w:rsid w:val="00C90118"/>
    <w:rsid w:val="00C937B9"/>
    <w:rsid w:val="00C94424"/>
    <w:rsid w:val="00C97999"/>
    <w:rsid w:val="00C97D65"/>
    <w:rsid w:val="00CA2207"/>
    <w:rsid w:val="00CB0098"/>
    <w:rsid w:val="00CC4FB6"/>
    <w:rsid w:val="00CC6F53"/>
    <w:rsid w:val="00CD11A6"/>
    <w:rsid w:val="00CD2818"/>
    <w:rsid w:val="00CD32D6"/>
    <w:rsid w:val="00CD6999"/>
    <w:rsid w:val="00CE4C08"/>
    <w:rsid w:val="00CF4AF1"/>
    <w:rsid w:val="00D0118E"/>
    <w:rsid w:val="00D0167C"/>
    <w:rsid w:val="00D11F65"/>
    <w:rsid w:val="00D152EC"/>
    <w:rsid w:val="00D157A4"/>
    <w:rsid w:val="00D177E6"/>
    <w:rsid w:val="00D401F7"/>
    <w:rsid w:val="00D41014"/>
    <w:rsid w:val="00D41C8F"/>
    <w:rsid w:val="00D445AF"/>
    <w:rsid w:val="00D4595C"/>
    <w:rsid w:val="00D464C2"/>
    <w:rsid w:val="00D4729B"/>
    <w:rsid w:val="00D54EF8"/>
    <w:rsid w:val="00D57C26"/>
    <w:rsid w:val="00D605E4"/>
    <w:rsid w:val="00D62054"/>
    <w:rsid w:val="00D80A00"/>
    <w:rsid w:val="00D82D97"/>
    <w:rsid w:val="00D838DF"/>
    <w:rsid w:val="00D859B7"/>
    <w:rsid w:val="00D92F3C"/>
    <w:rsid w:val="00D9338B"/>
    <w:rsid w:val="00D94D9B"/>
    <w:rsid w:val="00DA01FD"/>
    <w:rsid w:val="00DA0423"/>
    <w:rsid w:val="00DA1384"/>
    <w:rsid w:val="00DA5377"/>
    <w:rsid w:val="00DA7934"/>
    <w:rsid w:val="00DB2CBE"/>
    <w:rsid w:val="00DC0AC9"/>
    <w:rsid w:val="00DC6373"/>
    <w:rsid w:val="00DD5772"/>
    <w:rsid w:val="00DF6399"/>
    <w:rsid w:val="00DF671F"/>
    <w:rsid w:val="00E00B54"/>
    <w:rsid w:val="00E05ED6"/>
    <w:rsid w:val="00E105E3"/>
    <w:rsid w:val="00E10D29"/>
    <w:rsid w:val="00E10D9C"/>
    <w:rsid w:val="00E20494"/>
    <w:rsid w:val="00E214B9"/>
    <w:rsid w:val="00E31257"/>
    <w:rsid w:val="00E3325F"/>
    <w:rsid w:val="00E36867"/>
    <w:rsid w:val="00E40243"/>
    <w:rsid w:val="00E4335F"/>
    <w:rsid w:val="00E444E1"/>
    <w:rsid w:val="00E519DA"/>
    <w:rsid w:val="00E51B1C"/>
    <w:rsid w:val="00E54EEB"/>
    <w:rsid w:val="00E5789F"/>
    <w:rsid w:val="00E63637"/>
    <w:rsid w:val="00E82792"/>
    <w:rsid w:val="00E924A7"/>
    <w:rsid w:val="00EA03E1"/>
    <w:rsid w:val="00EA25FB"/>
    <w:rsid w:val="00EA322F"/>
    <w:rsid w:val="00EA3C45"/>
    <w:rsid w:val="00EA5AA4"/>
    <w:rsid w:val="00EA5CCF"/>
    <w:rsid w:val="00EA712E"/>
    <w:rsid w:val="00EB0A3C"/>
    <w:rsid w:val="00EB25D3"/>
    <w:rsid w:val="00EB327D"/>
    <w:rsid w:val="00EB7E8D"/>
    <w:rsid w:val="00EC70B6"/>
    <w:rsid w:val="00ED0D89"/>
    <w:rsid w:val="00ED38CC"/>
    <w:rsid w:val="00EE1241"/>
    <w:rsid w:val="00EE2D98"/>
    <w:rsid w:val="00EE2FBC"/>
    <w:rsid w:val="00EE6D57"/>
    <w:rsid w:val="00F006F3"/>
    <w:rsid w:val="00F01321"/>
    <w:rsid w:val="00F04400"/>
    <w:rsid w:val="00F06EA7"/>
    <w:rsid w:val="00F07239"/>
    <w:rsid w:val="00F14F2E"/>
    <w:rsid w:val="00F1525E"/>
    <w:rsid w:val="00F24879"/>
    <w:rsid w:val="00F24EB0"/>
    <w:rsid w:val="00F31908"/>
    <w:rsid w:val="00F33D5E"/>
    <w:rsid w:val="00F36526"/>
    <w:rsid w:val="00F426C4"/>
    <w:rsid w:val="00F4666A"/>
    <w:rsid w:val="00F51B1E"/>
    <w:rsid w:val="00F52458"/>
    <w:rsid w:val="00F524FF"/>
    <w:rsid w:val="00F60ADC"/>
    <w:rsid w:val="00F615C6"/>
    <w:rsid w:val="00F63BB7"/>
    <w:rsid w:val="00F65C6D"/>
    <w:rsid w:val="00F82E5B"/>
    <w:rsid w:val="00F850D4"/>
    <w:rsid w:val="00F9252C"/>
    <w:rsid w:val="00FA113D"/>
    <w:rsid w:val="00FB36C9"/>
    <w:rsid w:val="00FB56A2"/>
    <w:rsid w:val="00FB6965"/>
    <w:rsid w:val="00FC09B9"/>
    <w:rsid w:val="00FC4DBC"/>
    <w:rsid w:val="00FC6F7C"/>
    <w:rsid w:val="00FC7466"/>
    <w:rsid w:val="00FD2CBA"/>
    <w:rsid w:val="00FD52C5"/>
    <w:rsid w:val="00FE5FE9"/>
    <w:rsid w:val="00FF01CB"/>
    <w:rsid w:val="00FF0759"/>
    <w:rsid w:val="00FF0F95"/>
    <w:rsid w:val="00FF1047"/>
    <w:rsid w:val="00FF1663"/>
    <w:rsid w:val="00FF5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382897677">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4617272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csence.co.uk/wp-content/uploads/2025/01/Sharps-Knife-Policy.pdf" TargetMode="External"/><Relationship Id="rId18" Type="http://schemas.openxmlformats.org/officeDocument/2006/relationships/hyperlink" Target="http://www.hse.gov.uk/pubns/indg290.htm" TargetMode="External"/><Relationship Id="rId26" Type="http://schemas.openxmlformats.org/officeDocument/2006/relationships/hyperlink" Target="https://www.mcsence.co.uk/staff-zone/mcsence-handbooks/" TargetMode="External"/><Relationship Id="rId21" Type="http://schemas.openxmlformats.org/officeDocument/2006/relationships/hyperlink" Target="https://www.hse.gov.uk/construction/faq-paint.htm"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hse.gov.uk/coshh/basics/whatdo.htm" TargetMode="External"/><Relationship Id="rId25" Type="http://schemas.openxmlformats.org/officeDocument/2006/relationships/hyperlink" Target="https://mcsence.co.uk/"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se.gov.uk/pubns/guidance/a0.pdf" TargetMode="External"/><Relationship Id="rId20" Type="http://schemas.openxmlformats.org/officeDocument/2006/relationships/hyperlink" Target="https://www.hse.gov.uk/healthservices/needlesticks/actions.htm" TargetMode="External"/><Relationship Id="rId29" Type="http://schemas.openxmlformats.org/officeDocument/2006/relationships/hyperlink" Target="https://www.mcsence.co.uk/staff-zon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gif"/><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bing.com/videos/riverview/relatedvideo?q=knife+safety+construction+video+uk&amp;qs=n&amp;sp=-1&amp;lq=0&amp;pq=knife+safety+construction+video+uk&amp;sc=8-34&amp;sk=&amp;cvid=35C43F002BD9474B9834B284C5FD6CB8&amp;ghsh=0&amp;ghacc=0&amp;ghpl=&amp;ru=%2fsearch%3fq%3dknife%2bsafety%2bconstruction%2bvideo%2buk%26qs%3dn%26form%3dQBRE%26sp%3d-1%26lq%3d0%26pq%3dknife%2bsafety%2bconstruction%2bvideo%2buk%26sc%3d8-34%26sk%3d%26cvid%3d35C43F002BD9474B9834B284C5FD6CB8%26ghsh%3d0%26ghacc%3d0%26ghpl%3d&amp;mmscn=vwrc&amp;mid=34763FA13163E2F16D0C34763FA13163E2F16D0C&amp;FORM=WRVORC" TargetMode="External"/><Relationship Id="rId23" Type="http://schemas.openxmlformats.org/officeDocument/2006/relationships/hyperlink" Target="http://www.hse.gov.uk/pubns/indg455.pdf" TargetMode="External"/><Relationship Id="rId28" Type="http://schemas.openxmlformats.org/officeDocument/2006/relationships/hyperlink" Target="https://www.mcsence.co.uk/staff-zone/mcsence-health-safety-information/"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hse.gov.uk/pubns/indg143.htm" TargetMode="External"/><Relationship Id="rId31" Type="http://schemas.openxmlformats.org/officeDocument/2006/relationships/hyperlink" Target="http://www.mcsence.co.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ing.com/videos/riverview/relatedvideo?q=knife%20safety%20construction%20videos%20uk&amp;mid=B35776EA12A34CF4DE05B35776EA12A34CF4DE05&amp;ajaxhist=0" TargetMode="External"/><Relationship Id="rId22" Type="http://schemas.openxmlformats.org/officeDocument/2006/relationships/hyperlink" Target="http://www.hse.gov.uk/toolbox/slips.htm" TargetMode="External"/><Relationship Id="rId27" Type="http://schemas.openxmlformats.org/officeDocument/2006/relationships/hyperlink" Target="https://www.mcsence.co.uk/staff-zone/mcsence-policies/" TargetMode="External"/><Relationship Id="rId30" Type="http://schemas.openxmlformats.org/officeDocument/2006/relationships/hyperlink" Target="mailto:mail@mcsence.co.uk" TargetMode="External"/><Relationship Id="rId35"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MCDQTPEREAW2-1735039157-1330785</_dlc_DocId>
    <_dlc_DocIdUrl xmlns="fec1979a-6260-4fb4-8f09-89dccc31fbab">
      <Url>https://mcsence.sharepoint.com/sites/McSenceServicesCompanyDocuments/_layouts/15/DocIdRedir.aspx?ID=MCDQTPEREAW2-1735039157-1330785</Url>
      <Description>MCDQTPEREAW2-1735039157-1330785</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0754b1b84dde8150bd44d5d97911ad46">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750b148d3124e0ed18e3d36e06962453"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20A854-38AB-47AA-ADF4-EC4B331BB94D}">
  <ds:schemaRefs>
    <ds:schemaRef ds:uri="http://schemas.microsoft.com/sharepoint/v3/contenttype/forms"/>
  </ds:schemaRefs>
</ds:datastoreItem>
</file>

<file path=customXml/itemProps2.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3.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customXml/itemProps4.xml><?xml version="1.0" encoding="utf-8"?>
<ds:datastoreItem xmlns:ds="http://schemas.openxmlformats.org/officeDocument/2006/customXml" ds:itemID="{B285B450-A451-4495-A1C0-4C140852FF22}"/>
</file>

<file path=customXml/itemProps5.xml><?xml version="1.0" encoding="utf-8"?>
<ds:datastoreItem xmlns:ds="http://schemas.openxmlformats.org/officeDocument/2006/customXml" ds:itemID="{85179D07-6714-459F-B795-1297AFA9D0D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Martha Convie</cp:lastModifiedBy>
  <cp:revision>126</cp:revision>
  <cp:lastPrinted>2025-02-10T13:01:00Z</cp:lastPrinted>
  <dcterms:created xsi:type="dcterms:W3CDTF">2021-04-14T10:31:00Z</dcterms:created>
  <dcterms:modified xsi:type="dcterms:W3CDTF">2025-04-16T07:02:00Z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fdc2f686-1877-44a0-93f8-a96ea8d8ac41</vt:lpwstr>
  </property>
</Properties>
</file>