
<file path=[Content_Types].xml><?xml version="1.0" encoding="utf-8"?>
<Types xmlns="http://schemas.openxmlformats.org/package/2006/content-types">
  <Default Extension="gif" ContentType="image/gi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Borders>
          <w:top w:val="single" w:sz="4" w:space="0" w:color="002060"/>
          <w:left w:val="single" w:sz="4" w:space="0" w:color="002060"/>
          <w:bottom w:val="single" w:sz="4" w:space="0" w:color="002060"/>
          <w:right w:val="single" w:sz="4" w:space="0" w:color="002060"/>
          <w:insideH w:val="single" w:sz="4" w:space="0" w:color="002060"/>
          <w:insideV w:val="single" w:sz="4" w:space="0" w:color="002060"/>
        </w:tblBorders>
        <w:tblLook w:val="04A0" w:firstRow="1" w:lastRow="0" w:firstColumn="1" w:lastColumn="0" w:noHBand="0" w:noVBand="1"/>
      </w:tblPr>
      <w:tblGrid>
        <w:gridCol w:w="10682"/>
      </w:tblGrid>
      <w:tr w:rsidR="001E2C30" w:rsidRPr="00C15748" w14:paraId="3342E822" w14:textId="77777777" w:rsidTr="006F2411">
        <w:tc>
          <w:tcPr>
            <w:tcW w:w="10682" w:type="dxa"/>
            <w:shd w:val="clear" w:color="auto" w:fill="DEEAF6"/>
          </w:tcPr>
          <w:p w14:paraId="238D7F35" w14:textId="64B9B0CE" w:rsidR="001E2C30" w:rsidRDefault="001E2C30" w:rsidP="001E2C30">
            <w:pPr>
              <w:jc w:val="both"/>
              <w:rPr>
                <w:rFonts w:ascii="Calibri" w:hAnsi="Calibri" w:cs="Calibri"/>
                <w:b/>
                <w:color w:val="C00000"/>
                <w:sz w:val="22"/>
                <w:szCs w:val="22"/>
              </w:rPr>
            </w:pPr>
            <w:bookmarkStart w:id="0" w:name="_Hlk521492441"/>
            <w:r>
              <w:rPr>
                <w:rFonts w:ascii="Calibri" w:hAnsi="Calibri" w:cs="Calibri"/>
                <w:b/>
                <w:bCs/>
                <w:color w:val="C00000"/>
                <w:sz w:val="22"/>
                <w:szCs w:val="22"/>
                <w:lang w:eastAsia="en-GB"/>
              </w:rPr>
              <w:t xml:space="preserve">POLICY STATEMENT: </w:t>
            </w:r>
            <w:r>
              <w:rPr>
                <w:rFonts w:ascii="Calibri" w:hAnsi="Calibri" w:cs="Calibri"/>
                <w:b/>
                <w:color w:val="002060"/>
                <w:sz w:val="22"/>
                <w:szCs w:val="22"/>
              </w:rPr>
              <w:t xml:space="preserve">McSence Group is committed to implementing and enforcing effective systems to counter bribery where it is the Company’s policy to conduct all aspects of its business in an honest and ethical manner at all times. The aim and purpose of this policy is to help the McSence Group act in accordance with the Bribery Act 2010, maintain the </w:t>
            </w:r>
            <w:r w:rsidR="002A3B40">
              <w:rPr>
                <w:rFonts w:ascii="Calibri" w:hAnsi="Calibri" w:cs="Calibri"/>
                <w:b/>
                <w:color w:val="002060"/>
                <w:sz w:val="22"/>
                <w:szCs w:val="22"/>
              </w:rPr>
              <w:t>h</w:t>
            </w:r>
            <w:r>
              <w:rPr>
                <w:rFonts w:ascii="Calibri" w:hAnsi="Calibri" w:cs="Calibri"/>
                <w:b/>
                <w:color w:val="002060"/>
                <w:sz w:val="22"/>
                <w:szCs w:val="22"/>
              </w:rPr>
              <w:t>ighest possible standards of business practice, and advise individuals of the company’s ‘zero-tolerance’ to bribery where the McSence Group will:</w:t>
            </w:r>
          </w:p>
          <w:p w14:paraId="0655E435" w14:textId="77777777" w:rsidR="001E2C30" w:rsidRDefault="001E2C30" w:rsidP="00830C1F">
            <w:pPr>
              <w:numPr>
                <w:ilvl w:val="0"/>
                <w:numId w:val="1"/>
              </w:numPr>
              <w:tabs>
                <w:tab w:val="num" w:pos="720"/>
              </w:tabs>
              <w:jc w:val="both"/>
              <w:rPr>
                <w:rFonts w:ascii="Calibri" w:hAnsi="Calibri" w:cs="Calibri"/>
                <w:b/>
                <w:color w:val="002060"/>
                <w:sz w:val="22"/>
                <w:szCs w:val="22"/>
              </w:rPr>
            </w:pPr>
            <w:r>
              <w:rPr>
                <w:rFonts w:ascii="Calibri" w:hAnsi="Calibri" w:cs="Calibri"/>
                <w:b/>
                <w:color w:val="002060"/>
                <w:sz w:val="22"/>
                <w:szCs w:val="22"/>
              </w:rPr>
              <w:t>Keep appropriate internal records to evidence the business reason for making any payments to 3rd parties.</w:t>
            </w:r>
          </w:p>
          <w:p w14:paraId="28207177" w14:textId="77777777" w:rsidR="001E2C30" w:rsidRDefault="001E2C30" w:rsidP="00830C1F">
            <w:pPr>
              <w:numPr>
                <w:ilvl w:val="0"/>
                <w:numId w:val="1"/>
              </w:numPr>
              <w:tabs>
                <w:tab w:val="num" w:pos="720"/>
              </w:tabs>
              <w:jc w:val="both"/>
              <w:rPr>
                <w:rFonts w:ascii="Calibri" w:hAnsi="Calibri" w:cs="Calibri"/>
                <w:b/>
                <w:color w:val="002060"/>
                <w:sz w:val="22"/>
                <w:szCs w:val="22"/>
              </w:rPr>
            </w:pPr>
            <w:r>
              <w:rPr>
                <w:rFonts w:ascii="Calibri" w:hAnsi="Calibri" w:cs="Calibri"/>
                <w:b/>
                <w:color w:val="002060"/>
                <w:sz w:val="22"/>
                <w:szCs w:val="22"/>
              </w:rPr>
              <w:t xml:space="preserve">Encourage employees to raise concerns including evoking the company’s whistleblowing policy in regard to any issue or suspicion of malpractice at the earliest possible stage. </w:t>
            </w:r>
          </w:p>
          <w:p w14:paraId="0616C9A8" w14:textId="3BA5934B" w:rsidR="001E2C30" w:rsidRDefault="001E2C30" w:rsidP="00830C1F">
            <w:pPr>
              <w:numPr>
                <w:ilvl w:val="0"/>
                <w:numId w:val="1"/>
              </w:numPr>
              <w:tabs>
                <w:tab w:val="num" w:pos="720"/>
              </w:tabs>
              <w:jc w:val="both"/>
              <w:rPr>
                <w:rFonts w:ascii="Calibri" w:hAnsi="Calibri" w:cs="Calibri"/>
                <w:b/>
                <w:bCs/>
                <w:color w:val="C00000"/>
                <w:lang w:eastAsia="en-GB"/>
              </w:rPr>
            </w:pPr>
            <w:r>
              <w:rPr>
                <w:rFonts w:ascii="Calibri" w:hAnsi="Calibri" w:cs="Calibri"/>
                <w:b/>
                <w:color w:val="002060"/>
                <w:sz w:val="22"/>
                <w:szCs w:val="22"/>
              </w:rPr>
              <w:t>Ensure that anyone raising a concern about bribery will not suffer any detriment as a result, even if they turn out to be mistaken.</w:t>
            </w:r>
          </w:p>
        </w:tc>
      </w:tr>
    </w:tbl>
    <w:p w14:paraId="28D0305E" w14:textId="77777777" w:rsidR="001E2C30" w:rsidRDefault="001E2C30" w:rsidP="001E2C30">
      <w:pPr>
        <w:pStyle w:val="NoSpacing"/>
        <w:jc w:val="both"/>
        <w:rPr>
          <w:rFonts w:cs="Calibri"/>
          <w:b/>
          <w:bCs/>
          <w:color w:val="C00000"/>
          <w:lang w:eastAsia="en-GB"/>
        </w:rPr>
      </w:pPr>
    </w:p>
    <w:tbl>
      <w:tblPr>
        <w:tblW w:w="0" w:type="auto"/>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shd w:val="clear" w:color="auto" w:fill="F8DFDC"/>
        <w:tblLook w:val="04A0" w:firstRow="1" w:lastRow="0" w:firstColumn="1" w:lastColumn="0" w:noHBand="0" w:noVBand="1"/>
      </w:tblPr>
      <w:tblGrid>
        <w:gridCol w:w="10682"/>
      </w:tblGrid>
      <w:tr w:rsidR="001E2C30" w14:paraId="0006C96C" w14:textId="77777777" w:rsidTr="006F2411">
        <w:tc>
          <w:tcPr>
            <w:tcW w:w="10682" w:type="dxa"/>
            <w:shd w:val="clear" w:color="auto" w:fill="F8DFDC"/>
          </w:tcPr>
          <w:p w14:paraId="55DC5070" w14:textId="544A00B6" w:rsidR="001E2C30" w:rsidRDefault="001E2C30" w:rsidP="006F2411">
            <w:pPr>
              <w:pStyle w:val="NoSpacing"/>
              <w:jc w:val="both"/>
              <w:rPr>
                <w:rFonts w:cs="Calibri"/>
                <w:b/>
                <w:bCs/>
                <w:color w:val="C00000"/>
                <w:lang w:eastAsia="en-GB"/>
              </w:rPr>
            </w:pPr>
            <w:r>
              <w:rPr>
                <w:rFonts w:cs="Calibri"/>
                <w:b/>
                <w:bCs/>
                <w:color w:val="C00000"/>
                <w:lang w:eastAsia="en-GB"/>
              </w:rPr>
              <w:t xml:space="preserve">Purpose: </w:t>
            </w:r>
            <w:r w:rsidR="008E2325" w:rsidRPr="008E2325">
              <w:rPr>
                <w:rFonts w:cs="Calibri"/>
                <w:b/>
                <w:bCs/>
                <w:color w:val="002060"/>
                <w:lang w:eastAsia="en-GB"/>
              </w:rPr>
              <w:t xml:space="preserve">The </w:t>
            </w:r>
            <w:r w:rsidR="008E2325">
              <w:rPr>
                <w:rFonts w:cs="Calibri"/>
                <w:b/>
                <w:bCs/>
                <w:color w:val="002060"/>
                <w:lang w:eastAsia="en-GB"/>
              </w:rPr>
              <w:t>purpose</w:t>
            </w:r>
            <w:r w:rsidR="008E2325" w:rsidRPr="008E2325">
              <w:rPr>
                <w:rFonts w:cs="Calibri"/>
                <w:b/>
                <w:bCs/>
                <w:color w:val="002060"/>
                <w:lang w:eastAsia="en-GB"/>
              </w:rPr>
              <w:t xml:space="preserve"> of the </w:t>
            </w:r>
            <w:r w:rsidR="008E2325">
              <w:rPr>
                <w:rFonts w:cs="Calibri"/>
                <w:b/>
                <w:bCs/>
                <w:color w:val="002060"/>
                <w:lang w:eastAsia="en-GB"/>
              </w:rPr>
              <w:t xml:space="preserve">Anti-Bribery, </w:t>
            </w:r>
            <w:r w:rsidR="008E2325" w:rsidRPr="008E2325">
              <w:rPr>
                <w:rFonts w:cs="Calibri"/>
                <w:b/>
                <w:bCs/>
                <w:color w:val="002060"/>
                <w:lang w:eastAsia="en-GB"/>
              </w:rPr>
              <w:t xml:space="preserve">Gifts and Hospitality </w:t>
            </w:r>
            <w:r w:rsidR="00EA6948">
              <w:rPr>
                <w:rFonts w:cs="Calibri"/>
                <w:b/>
                <w:bCs/>
                <w:color w:val="002060"/>
                <w:lang w:eastAsia="en-GB"/>
              </w:rPr>
              <w:t>P</w:t>
            </w:r>
            <w:r w:rsidR="008E2325" w:rsidRPr="008E2325">
              <w:rPr>
                <w:rFonts w:cs="Calibri"/>
                <w:b/>
                <w:bCs/>
                <w:color w:val="002060"/>
                <w:lang w:eastAsia="en-GB"/>
              </w:rPr>
              <w:t xml:space="preserve">olicy is to guard against the risk of allegations of impropriety </w:t>
            </w:r>
            <w:r w:rsidR="00EA6948">
              <w:rPr>
                <w:rFonts w:cs="Calibri"/>
                <w:b/>
                <w:bCs/>
                <w:color w:val="002060"/>
                <w:lang w:eastAsia="en-GB"/>
              </w:rPr>
              <w:t>McSence employees,</w:t>
            </w:r>
            <w:r w:rsidR="008E2325" w:rsidRPr="008E2325">
              <w:rPr>
                <w:rFonts w:cs="Calibri"/>
                <w:b/>
                <w:bCs/>
                <w:color w:val="002060"/>
                <w:lang w:eastAsia="en-GB"/>
              </w:rPr>
              <w:t xml:space="preserve"> however contracted, by providing advice on a number of key issues relating to the rules of regularity and propriety.</w:t>
            </w:r>
          </w:p>
        </w:tc>
      </w:tr>
    </w:tbl>
    <w:p w14:paraId="3210AC8D" w14:textId="77777777" w:rsidR="00787932" w:rsidRDefault="00787932" w:rsidP="00787932">
      <w:pPr>
        <w:pStyle w:val="NoSpacing"/>
        <w:jc w:val="both"/>
        <w:rPr>
          <w:rFonts w:cs="Calibri"/>
          <w:b/>
          <w:bCs/>
          <w:color w:val="C00000"/>
          <w:lang w:eastAsia="en-GB"/>
        </w:rPr>
      </w:pPr>
    </w:p>
    <w:tbl>
      <w:tblPr>
        <w:tblW w:w="0" w:type="auto"/>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shd w:val="clear" w:color="auto" w:fill="F2F2F2"/>
        <w:tblLook w:val="04A0" w:firstRow="1" w:lastRow="0" w:firstColumn="1" w:lastColumn="0" w:noHBand="0" w:noVBand="1"/>
      </w:tblPr>
      <w:tblGrid>
        <w:gridCol w:w="10682"/>
      </w:tblGrid>
      <w:tr w:rsidR="00787932" w14:paraId="7C53EC54" w14:textId="77777777" w:rsidTr="00635554">
        <w:tc>
          <w:tcPr>
            <w:tcW w:w="10682" w:type="dxa"/>
            <w:shd w:val="clear" w:color="auto" w:fill="F2F2F2"/>
          </w:tcPr>
          <w:p w14:paraId="44B8690D" w14:textId="77777777" w:rsidR="00787932" w:rsidRDefault="00787932" w:rsidP="00635554">
            <w:pPr>
              <w:pStyle w:val="NoSpacing"/>
              <w:jc w:val="both"/>
              <w:rPr>
                <w:rFonts w:cs="Calibri"/>
                <w:b/>
                <w:bCs/>
                <w:color w:val="C00000"/>
                <w:lang w:eastAsia="en-GB"/>
              </w:rPr>
            </w:pPr>
            <w:r>
              <w:rPr>
                <w:rFonts w:cs="Calibri"/>
                <w:b/>
                <w:bCs/>
                <w:color w:val="C00000"/>
              </w:rPr>
              <w:t xml:space="preserve">Who Does This Policy Apply To?  </w:t>
            </w:r>
          </w:p>
          <w:p w14:paraId="71A2EAAA" w14:textId="77777777" w:rsidR="00787932" w:rsidRDefault="00787932" w:rsidP="00635554">
            <w:pPr>
              <w:suppressAutoHyphens/>
              <w:autoSpaceDE w:val="0"/>
              <w:autoSpaceDN w:val="0"/>
              <w:adjustRightInd w:val="0"/>
              <w:jc w:val="both"/>
              <w:textAlignment w:val="baseline"/>
              <w:rPr>
                <w:rFonts w:ascii="Calibri" w:eastAsia="Calibri" w:hAnsi="Calibri" w:cs="Calibri"/>
                <w:color w:val="002060"/>
                <w:sz w:val="22"/>
                <w:szCs w:val="22"/>
              </w:rPr>
            </w:pPr>
            <w:r>
              <w:rPr>
                <w:rFonts w:ascii="Calibri" w:eastAsia="Calibri" w:hAnsi="Calibri" w:cs="Calibri"/>
                <w:b/>
                <w:color w:val="C00000"/>
                <w:sz w:val="22"/>
                <w:szCs w:val="22"/>
              </w:rPr>
              <w:t xml:space="preserve">All Employees: </w:t>
            </w:r>
            <w:r w:rsidRPr="00A27338">
              <w:rPr>
                <w:rFonts w:ascii="Calibri" w:eastAsia="Calibri" w:hAnsi="Calibri" w:cs="Calibri"/>
                <w:bCs/>
                <w:color w:val="002060"/>
                <w:sz w:val="22"/>
                <w:szCs w:val="22"/>
              </w:rPr>
              <w:t xml:space="preserve">General applicability </w:t>
            </w:r>
            <w:r>
              <w:rPr>
                <w:rFonts w:ascii="Calibri" w:eastAsia="Calibri" w:hAnsi="Calibri" w:cs="Calibri"/>
                <w:bCs/>
                <w:color w:val="002060"/>
                <w:sz w:val="22"/>
                <w:szCs w:val="22"/>
              </w:rPr>
              <w:t xml:space="preserve">is that </w:t>
            </w:r>
            <w:r w:rsidRPr="00A27338">
              <w:rPr>
                <w:rFonts w:ascii="Calibri" w:eastAsia="Calibri" w:hAnsi="Calibri" w:cs="Calibri"/>
                <w:bCs/>
                <w:color w:val="002060"/>
                <w:sz w:val="22"/>
                <w:szCs w:val="22"/>
              </w:rPr>
              <w:t>this</w:t>
            </w:r>
            <w:r>
              <w:rPr>
                <w:rFonts w:ascii="Calibri" w:eastAsia="Calibri" w:hAnsi="Calibri" w:cs="Calibri"/>
                <w:color w:val="002060"/>
                <w:sz w:val="22"/>
                <w:szCs w:val="22"/>
              </w:rPr>
              <w:t xml:space="preserve"> policy is intended to apply broadly across all persons working for or on our behalf of the McSence Group of Companies which includes the subsidiary companies - </w:t>
            </w:r>
            <w:r>
              <w:rPr>
                <w:rFonts w:ascii="Calibri" w:eastAsia="Calibri" w:hAnsi="Calibri" w:cs="Calibri"/>
                <w:i/>
                <w:iCs/>
                <w:color w:val="C00000"/>
                <w:sz w:val="22"/>
                <w:szCs w:val="22"/>
              </w:rPr>
              <w:t xml:space="preserve">McSence Ltd, McSence Communication Ltd, McSence Services Ltd &amp; McSence Workspace Ltd. </w:t>
            </w:r>
            <w:r w:rsidRPr="00C30B6F">
              <w:rPr>
                <w:rFonts w:ascii="Calibri" w:eastAsia="Calibri" w:hAnsi="Calibri" w:cs="Calibri"/>
                <w:color w:val="002060"/>
                <w:sz w:val="22"/>
                <w:szCs w:val="22"/>
              </w:rPr>
              <w:t xml:space="preserve">Depending on the nature and purpose of the policy, it may apply to some or all of the following persons working for or on behalf of the Group, in any capacity, including but not limited to: </w:t>
            </w:r>
          </w:p>
          <w:p w14:paraId="12117EE3" w14:textId="77777777" w:rsidR="00787932" w:rsidRDefault="00787932" w:rsidP="00787932">
            <w:pPr>
              <w:numPr>
                <w:ilvl w:val="0"/>
                <w:numId w:val="7"/>
              </w:numPr>
              <w:suppressAutoHyphens/>
              <w:autoSpaceDN w:val="0"/>
              <w:jc w:val="both"/>
              <w:textAlignment w:val="baseline"/>
              <w:rPr>
                <w:rFonts w:ascii="Calibri" w:eastAsia="Calibri" w:hAnsi="Calibri" w:cs="Calibri"/>
                <w:color w:val="002060"/>
                <w:sz w:val="22"/>
                <w:szCs w:val="22"/>
              </w:rPr>
            </w:pPr>
            <w:r>
              <w:rPr>
                <w:rFonts w:ascii="Calibri" w:eastAsia="Calibri" w:hAnsi="Calibri" w:cs="Calibri"/>
                <w:color w:val="002060"/>
                <w:sz w:val="22"/>
                <w:szCs w:val="22"/>
              </w:rPr>
              <w:t xml:space="preserve">All employees at all levels, board members/trustees, prospective employees, agency workers, seconded workers, temporary workers, contractors/sub-contractors, clients, agents, external consultants, volunteers, members of the public, group’s supply chain, third-party representatives and/or business partners who will be referred to in our Group policies as “all employees”. </w:t>
            </w:r>
          </w:p>
          <w:p w14:paraId="443D7925" w14:textId="77777777" w:rsidR="00787932" w:rsidRDefault="00787932" w:rsidP="00635554">
            <w:pPr>
              <w:suppressAutoHyphens/>
              <w:autoSpaceDN w:val="0"/>
              <w:jc w:val="both"/>
              <w:textAlignment w:val="baseline"/>
              <w:rPr>
                <w:rFonts w:ascii="Calibri" w:eastAsia="Calibri" w:hAnsi="Calibri" w:cs="Calibri"/>
                <w:color w:val="002060"/>
                <w:sz w:val="22"/>
                <w:szCs w:val="22"/>
              </w:rPr>
            </w:pPr>
          </w:p>
          <w:p w14:paraId="055D6081" w14:textId="77777777" w:rsidR="00787932" w:rsidRDefault="00787932" w:rsidP="00635554">
            <w:pPr>
              <w:rPr>
                <w:rFonts w:ascii="Segoe UI" w:hAnsi="Segoe UI" w:cs="Segoe UI"/>
                <w:sz w:val="21"/>
                <w:szCs w:val="21"/>
              </w:rPr>
            </w:pPr>
            <w:r>
              <w:rPr>
                <w:rFonts w:ascii="Calibri" w:eastAsia="Calibri" w:hAnsi="Calibri" w:cs="Calibri"/>
                <w:b/>
                <w:color w:val="C00000"/>
                <w:sz w:val="22"/>
                <w:szCs w:val="22"/>
              </w:rPr>
              <w:t xml:space="preserve">The Workplace: </w:t>
            </w:r>
            <w:r w:rsidRPr="0091701B">
              <w:rPr>
                <w:rFonts w:ascii="Segoe UI" w:hAnsi="Segoe UI" w:cs="Segoe UI"/>
                <w:color w:val="002060"/>
                <w:sz w:val="21"/>
                <w:szCs w:val="21"/>
              </w:rPr>
              <w:t>Depending on the nature of this policy, it may apply to some or all individuals working for or on behalf of the McSence Group of Companies in any capacity, across a range of settings. These settings include, but are not limited to:</w:t>
            </w:r>
          </w:p>
          <w:p w14:paraId="6A4BE317" w14:textId="77777777" w:rsidR="00787932" w:rsidRDefault="00787932" w:rsidP="00787932">
            <w:pPr>
              <w:numPr>
                <w:ilvl w:val="0"/>
                <w:numId w:val="7"/>
              </w:numPr>
              <w:rPr>
                <w:rFonts w:cs="Calibri"/>
                <w:b/>
                <w:bCs/>
                <w:color w:val="C00000"/>
              </w:rPr>
            </w:pPr>
            <w:r>
              <w:rPr>
                <w:rFonts w:ascii="Calibri" w:eastAsia="Calibri" w:hAnsi="Calibri" w:cs="Calibri"/>
                <w:color w:val="002060"/>
                <w:sz w:val="22"/>
                <w:szCs w:val="22"/>
              </w:rPr>
              <w:t>McSence Premises, Offices, Units and Business Park; Client’s Premises; External Meeting Venues; Customers’ Homes; Sheltered Housing; Public Areas; Whilst On-Call or On-Duty during Emergency Cover; Working from Home including On-Line Meetings, Whilst Driving in Company Time, Working in Public Areas (café’s, trains, coffee shops, buses etc). For the purposes of this policy, these setting are collectively referred to as “the workplace”.</w:t>
            </w:r>
          </w:p>
        </w:tc>
      </w:tr>
    </w:tbl>
    <w:p w14:paraId="3C29B120" w14:textId="77777777" w:rsidR="00CD2008" w:rsidRDefault="00CD2008" w:rsidP="00CD2008">
      <w:pPr>
        <w:jc w:val="both"/>
        <w:rPr>
          <w:rFonts w:ascii="Calibri" w:hAnsi="Calibri" w:cs="Calibri"/>
          <w:b/>
          <w:color w:val="C00000"/>
          <w:sz w:val="22"/>
          <w:szCs w:val="22"/>
        </w:rPr>
      </w:pPr>
    </w:p>
    <w:p w14:paraId="51C22E2E" w14:textId="77777777" w:rsidR="00CD2008" w:rsidRDefault="00CD2008" w:rsidP="00CD2008">
      <w:pPr>
        <w:jc w:val="both"/>
        <w:rPr>
          <w:rFonts w:ascii="Calibri" w:hAnsi="Calibri" w:cs="Calibri"/>
          <w:b/>
          <w:bCs/>
          <w:color w:val="C00000"/>
          <w:sz w:val="22"/>
          <w:szCs w:val="22"/>
        </w:rPr>
      </w:pPr>
      <w:r>
        <w:rPr>
          <w:rFonts w:ascii="Calibri" w:hAnsi="Calibri" w:cs="Calibri"/>
          <w:b/>
          <w:bCs/>
          <w:color w:val="C00000"/>
          <w:sz w:val="22"/>
          <w:szCs w:val="22"/>
        </w:rPr>
        <w:t xml:space="preserve">The Law: </w:t>
      </w:r>
      <w:r>
        <w:rPr>
          <w:rFonts w:ascii="Calibri" w:hAnsi="Calibri" w:cs="Calibri"/>
          <w:color w:val="002060"/>
          <w:sz w:val="22"/>
          <w:szCs w:val="22"/>
        </w:rPr>
        <w:t>Under UK law (UK Bribery Act 2010), bribery and corruption are punishable for individuals by up to ten years imprisonment. If the McSence Group is found to have taken part in the corruption or lacks adequate procedures to prevent Bribery, it could face an unlimited fine and be excluded from tendering for Government or other contracts.</w:t>
      </w:r>
      <w:r>
        <w:rPr>
          <w:rFonts w:ascii="Calibri" w:hAnsi="Calibri" w:cs="Calibri"/>
          <w:color w:val="002060"/>
          <w:sz w:val="22"/>
          <w:szCs w:val="22"/>
        </w:rPr>
        <w:br/>
      </w:r>
    </w:p>
    <w:p w14:paraId="21726AD0" w14:textId="77777777" w:rsidR="00CD2008" w:rsidRDefault="00CD2008" w:rsidP="00CD2008">
      <w:pPr>
        <w:jc w:val="both"/>
        <w:rPr>
          <w:rFonts w:ascii="Calibri" w:hAnsi="Calibri" w:cs="Calibri"/>
          <w:color w:val="002060"/>
          <w:sz w:val="22"/>
          <w:szCs w:val="22"/>
        </w:rPr>
      </w:pPr>
      <w:r>
        <w:rPr>
          <w:rFonts w:ascii="Calibri" w:hAnsi="Calibri" w:cs="Calibri"/>
          <w:b/>
          <w:bCs/>
          <w:color w:val="C00000"/>
          <w:sz w:val="22"/>
          <w:szCs w:val="22"/>
        </w:rPr>
        <w:t>Employee Procedures:</w:t>
      </w:r>
      <w:r>
        <w:rPr>
          <w:rFonts w:ascii="Calibri" w:hAnsi="Calibri" w:cs="Calibri"/>
          <w:color w:val="002060"/>
          <w:sz w:val="22"/>
          <w:szCs w:val="22"/>
        </w:rPr>
        <w:t xml:space="preserve"> Employees must not:</w:t>
      </w:r>
    </w:p>
    <w:p w14:paraId="3D7867B5" w14:textId="2C3C0233" w:rsidR="00CD2008" w:rsidRDefault="00CD2008" w:rsidP="00830C1F">
      <w:pPr>
        <w:numPr>
          <w:ilvl w:val="0"/>
          <w:numId w:val="2"/>
        </w:numPr>
        <w:tabs>
          <w:tab w:val="num" w:pos="720"/>
        </w:tabs>
        <w:jc w:val="both"/>
        <w:rPr>
          <w:rFonts w:ascii="Calibri" w:hAnsi="Calibri" w:cs="Calibri"/>
          <w:color w:val="002060"/>
          <w:sz w:val="22"/>
          <w:szCs w:val="22"/>
        </w:rPr>
      </w:pPr>
      <w:r>
        <w:rPr>
          <w:rFonts w:ascii="Calibri" w:hAnsi="Calibri" w:cs="Calibri"/>
          <w:color w:val="002060"/>
          <w:sz w:val="22"/>
          <w:szCs w:val="22"/>
        </w:rPr>
        <w:t xml:space="preserve">Accept any financial or other reward from any person in return for providing some </w:t>
      </w:r>
      <w:r w:rsidR="00034441">
        <w:rPr>
          <w:rFonts w:ascii="Calibri" w:hAnsi="Calibri" w:cs="Calibri"/>
          <w:color w:val="002060"/>
          <w:sz w:val="22"/>
          <w:szCs w:val="22"/>
        </w:rPr>
        <w:t>favour</w:t>
      </w:r>
      <w:r w:rsidR="00306B57">
        <w:rPr>
          <w:rFonts w:ascii="Calibri" w:hAnsi="Calibri" w:cs="Calibri"/>
          <w:color w:val="002060"/>
          <w:sz w:val="22"/>
          <w:szCs w:val="22"/>
        </w:rPr>
        <w:t xml:space="preserve"> and/or advantage</w:t>
      </w:r>
      <w:r w:rsidR="00034441">
        <w:rPr>
          <w:rFonts w:ascii="Calibri" w:hAnsi="Calibri" w:cs="Calibri"/>
          <w:color w:val="002060"/>
          <w:sz w:val="22"/>
          <w:szCs w:val="22"/>
        </w:rPr>
        <w:t>.</w:t>
      </w:r>
    </w:p>
    <w:p w14:paraId="4F2F62CB" w14:textId="33696AA1" w:rsidR="00CD2008" w:rsidRDefault="00CD2008" w:rsidP="00830C1F">
      <w:pPr>
        <w:numPr>
          <w:ilvl w:val="0"/>
          <w:numId w:val="2"/>
        </w:numPr>
        <w:tabs>
          <w:tab w:val="num" w:pos="720"/>
        </w:tabs>
        <w:jc w:val="both"/>
        <w:rPr>
          <w:rFonts w:ascii="Calibri" w:hAnsi="Calibri" w:cs="Calibri"/>
          <w:color w:val="002060"/>
          <w:sz w:val="22"/>
          <w:szCs w:val="22"/>
        </w:rPr>
      </w:pPr>
      <w:r>
        <w:rPr>
          <w:rFonts w:ascii="Calibri" w:hAnsi="Calibri" w:cs="Calibri"/>
          <w:color w:val="002060"/>
          <w:sz w:val="22"/>
          <w:szCs w:val="22"/>
        </w:rPr>
        <w:t xml:space="preserve">Request a financial or other reward from any person in return for providing some </w:t>
      </w:r>
      <w:r w:rsidR="00034441">
        <w:rPr>
          <w:rFonts w:ascii="Calibri" w:hAnsi="Calibri" w:cs="Calibri"/>
          <w:color w:val="002060"/>
          <w:sz w:val="22"/>
          <w:szCs w:val="22"/>
        </w:rPr>
        <w:t>favour</w:t>
      </w:r>
      <w:r w:rsidR="00306B57">
        <w:rPr>
          <w:rFonts w:ascii="Calibri" w:hAnsi="Calibri" w:cs="Calibri"/>
          <w:color w:val="002060"/>
          <w:sz w:val="22"/>
          <w:szCs w:val="22"/>
        </w:rPr>
        <w:t xml:space="preserve"> and/or advantage</w:t>
      </w:r>
      <w:r w:rsidR="00034441">
        <w:rPr>
          <w:rFonts w:ascii="Calibri" w:hAnsi="Calibri" w:cs="Calibri"/>
          <w:color w:val="002060"/>
          <w:sz w:val="22"/>
          <w:szCs w:val="22"/>
        </w:rPr>
        <w:t>.</w:t>
      </w:r>
    </w:p>
    <w:p w14:paraId="67EDEFFE" w14:textId="259383FD" w:rsidR="00CD2008" w:rsidRDefault="00CD2008" w:rsidP="00830C1F">
      <w:pPr>
        <w:numPr>
          <w:ilvl w:val="0"/>
          <w:numId w:val="2"/>
        </w:numPr>
        <w:tabs>
          <w:tab w:val="num" w:pos="720"/>
        </w:tabs>
        <w:jc w:val="both"/>
        <w:rPr>
          <w:rFonts w:ascii="Calibri" w:hAnsi="Calibri" w:cs="Calibri"/>
          <w:color w:val="002060"/>
          <w:sz w:val="22"/>
          <w:szCs w:val="22"/>
        </w:rPr>
      </w:pPr>
      <w:r>
        <w:rPr>
          <w:rFonts w:ascii="Calibri" w:hAnsi="Calibri" w:cs="Calibri"/>
          <w:color w:val="002060"/>
          <w:sz w:val="22"/>
          <w:szCs w:val="22"/>
        </w:rPr>
        <w:t xml:space="preserve">Offer any financial or other reward from any person in return for providing some </w:t>
      </w:r>
      <w:r w:rsidR="00034441">
        <w:rPr>
          <w:rFonts w:ascii="Calibri" w:hAnsi="Calibri" w:cs="Calibri"/>
          <w:color w:val="002060"/>
          <w:sz w:val="22"/>
          <w:szCs w:val="22"/>
        </w:rPr>
        <w:t>favour</w:t>
      </w:r>
      <w:r w:rsidR="00306B57">
        <w:rPr>
          <w:rFonts w:ascii="Calibri" w:hAnsi="Calibri" w:cs="Calibri"/>
          <w:color w:val="002060"/>
          <w:sz w:val="22"/>
          <w:szCs w:val="22"/>
        </w:rPr>
        <w:t xml:space="preserve"> and/or advantage.</w:t>
      </w:r>
    </w:p>
    <w:p w14:paraId="462FB461" w14:textId="77777777" w:rsidR="00D804A3" w:rsidRDefault="00D804A3" w:rsidP="00D804A3">
      <w:pPr>
        <w:jc w:val="both"/>
        <w:rPr>
          <w:rFonts w:ascii="Calibri" w:hAnsi="Calibri" w:cs="Calibri"/>
          <w:b/>
          <w:bCs/>
          <w:color w:val="C00000"/>
          <w:sz w:val="22"/>
          <w:szCs w:val="22"/>
        </w:rPr>
      </w:pPr>
    </w:p>
    <w:p w14:paraId="5463999F" w14:textId="37C6D0DB" w:rsidR="00D804A3" w:rsidRDefault="00D804A3" w:rsidP="00D804A3">
      <w:pPr>
        <w:jc w:val="both"/>
        <w:rPr>
          <w:rFonts w:ascii="Calibri" w:hAnsi="Calibri" w:cs="Calibri"/>
          <w:color w:val="C00000"/>
          <w:sz w:val="22"/>
          <w:szCs w:val="22"/>
        </w:rPr>
      </w:pPr>
      <w:r>
        <w:rPr>
          <w:rFonts w:ascii="Calibri" w:hAnsi="Calibri" w:cs="Calibri"/>
          <w:b/>
          <w:bCs/>
          <w:color w:val="C00000"/>
          <w:sz w:val="22"/>
          <w:szCs w:val="22"/>
        </w:rPr>
        <w:t>Definitions:</w:t>
      </w:r>
      <w:r>
        <w:rPr>
          <w:rFonts w:ascii="Calibri" w:hAnsi="Calibri" w:cs="Calibri"/>
          <w:color w:val="C00000"/>
          <w:sz w:val="22"/>
          <w:szCs w:val="22"/>
        </w:rPr>
        <w:t xml:space="preserve"> </w:t>
      </w:r>
      <w:r w:rsidRPr="00D804A3">
        <w:rPr>
          <w:rFonts w:ascii="Calibri" w:hAnsi="Calibri" w:cs="Calibri"/>
          <w:color w:val="002060"/>
          <w:sz w:val="22"/>
          <w:szCs w:val="22"/>
        </w:rPr>
        <w:t xml:space="preserve">Below outlines the </w:t>
      </w:r>
      <w:r>
        <w:rPr>
          <w:rFonts w:ascii="Calibri" w:hAnsi="Calibri" w:cs="Calibri"/>
          <w:color w:val="002060"/>
          <w:sz w:val="22"/>
          <w:szCs w:val="22"/>
        </w:rPr>
        <w:t>general definitions but not limited to:</w:t>
      </w:r>
    </w:p>
    <w:p w14:paraId="0C093CE9" w14:textId="6BED9B9C" w:rsidR="00D804A3" w:rsidRPr="00D804A3" w:rsidRDefault="00D804A3" w:rsidP="00830C1F">
      <w:pPr>
        <w:numPr>
          <w:ilvl w:val="0"/>
          <w:numId w:val="6"/>
        </w:numPr>
        <w:jc w:val="both"/>
        <w:rPr>
          <w:rFonts w:ascii="Calibri" w:hAnsi="Calibri" w:cs="Calibri"/>
          <w:iCs/>
          <w:color w:val="C00000"/>
          <w:sz w:val="22"/>
          <w:szCs w:val="22"/>
        </w:rPr>
      </w:pPr>
      <w:r w:rsidRPr="00D804A3">
        <w:rPr>
          <w:rFonts w:ascii="Calibri" w:hAnsi="Calibri" w:cs="Calibri"/>
          <w:b/>
          <w:bCs/>
          <w:iCs/>
          <w:color w:val="002060"/>
          <w:sz w:val="22"/>
          <w:szCs w:val="22"/>
        </w:rPr>
        <w:t>Bribe</w:t>
      </w:r>
      <w:r w:rsidRPr="00D804A3">
        <w:rPr>
          <w:rFonts w:ascii="Calibri" w:hAnsi="Calibri" w:cs="Calibri"/>
          <w:iCs/>
          <w:color w:val="002060"/>
          <w:sz w:val="22"/>
          <w:szCs w:val="22"/>
        </w:rPr>
        <w:t xml:space="preserve"> is a financial or other advantage offered or given to anyone to persuade them to or reward them for performing their duties improperly, or, with the intention of influencing them in the performance of their </w:t>
      </w:r>
      <w:r w:rsidR="00034441" w:rsidRPr="00D804A3">
        <w:rPr>
          <w:rFonts w:ascii="Calibri" w:hAnsi="Calibri" w:cs="Calibri"/>
          <w:iCs/>
          <w:color w:val="002060"/>
          <w:sz w:val="22"/>
          <w:szCs w:val="22"/>
        </w:rPr>
        <w:t>duties.</w:t>
      </w:r>
    </w:p>
    <w:p w14:paraId="59726972" w14:textId="493C0FD7" w:rsidR="00D804A3" w:rsidRPr="00D804A3" w:rsidRDefault="00D804A3" w:rsidP="00830C1F">
      <w:pPr>
        <w:numPr>
          <w:ilvl w:val="0"/>
          <w:numId w:val="6"/>
        </w:numPr>
        <w:jc w:val="both"/>
        <w:rPr>
          <w:rFonts w:ascii="Calibri" w:hAnsi="Calibri" w:cs="Calibri"/>
          <w:iCs/>
          <w:color w:val="002060"/>
          <w:sz w:val="22"/>
          <w:szCs w:val="22"/>
        </w:rPr>
      </w:pPr>
      <w:r w:rsidRPr="00D804A3">
        <w:rPr>
          <w:rFonts w:ascii="Calibri" w:hAnsi="Calibri" w:cs="Calibri"/>
          <w:b/>
          <w:bCs/>
          <w:iCs/>
          <w:color w:val="002060"/>
          <w:sz w:val="22"/>
          <w:szCs w:val="22"/>
        </w:rPr>
        <w:t>Hospitality</w:t>
      </w:r>
      <w:r w:rsidRPr="00D804A3">
        <w:rPr>
          <w:rFonts w:ascii="Calibri" w:hAnsi="Calibri" w:cs="Calibri"/>
          <w:iCs/>
          <w:color w:val="002060"/>
          <w:sz w:val="22"/>
          <w:szCs w:val="22"/>
        </w:rPr>
        <w:t xml:space="preserve"> is the practice of being hospitable, this includes the reception and entertainment of guests / </w:t>
      </w:r>
      <w:r w:rsidR="00034441" w:rsidRPr="00D804A3">
        <w:rPr>
          <w:rFonts w:ascii="Calibri" w:hAnsi="Calibri" w:cs="Calibri"/>
          <w:iCs/>
          <w:color w:val="002060"/>
          <w:sz w:val="22"/>
          <w:szCs w:val="22"/>
        </w:rPr>
        <w:t>visitors.</w:t>
      </w:r>
    </w:p>
    <w:p w14:paraId="1FD32BF6" w14:textId="77777777" w:rsidR="000F5518" w:rsidRPr="000F5518" w:rsidRDefault="00D804A3" w:rsidP="00CB73C2">
      <w:pPr>
        <w:numPr>
          <w:ilvl w:val="0"/>
          <w:numId w:val="6"/>
        </w:numPr>
        <w:jc w:val="both"/>
        <w:rPr>
          <w:rFonts w:ascii="Calibri" w:hAnsi="Calibri" w:cs="Calibri"/>
          <w:color w:val="002060"/>
          <w:sz w:val="22"/>
          <w:szCs w:val="22"/>
        </w:rPr>
      </w:pPr>
      <w:r w:rsidRPr="000F5518">
        <w:rPr>
          <w:rFonts w:ascii="Calibri" w:hAnsi="Calibri" w:cs="Calibri"/>
          <w:b/>
          <w:bCs/>
          <w:iCs/>
          <w:color w:val="002060"/>
          <w:sz w:val="22"/>
          <w:szCs w:val="22"/>
        </w:rPr>
        <w:t>Kickbacks</w:t>
      </w:r>
      <w:r w:rsidRPr="000F5518">
        <w:rPr>
          <w:rFonts w:ascii="Calibri" w:hAnsi="Calibri" w:cs="Calibri"/>
          <w:iCs/>
          <w:color w:val="002060"/>
          <w:sz w:val="22"/>
          <w:szCs w:val="22"/>
        </w:rPr>
        <w:t> or</w:t>
      </w:r>
      <w:bookmarkStart w:id="1" w:name="_Hlk521659585"/>
      <w:r w:rsidRPr="000F5518">
        <w:rPr>
          <w:rFonts w:ascii="Calibri" w:hAnsi="Calibri" w:cs="Calibri"/>
          <w:iCs/>
          <w:color w:val="002060"/>
          <w:sz w:val="22"/>
          <w:szCs w:val="22"/>
        </w:rPr>
        <w:t xml:space="preserve"> facilitation payments are typically small payments made in return for a business favour or </w:t>
      </w:r>
      <w:bookmarkEnd w:id="1"/>
      <w:r w:rsidR="00034441" w:rsidRPr="000F5518">
        <w:rPr>
          <w:rFonts w:ascii="Calibri" w:hAnsi="Calibri" w:cs="Calibri"/>
          <w:iCs/>
          <w:color w:val="002060"/>
          <w:sz w:val="22"/>
          <w:szCs w:val="22"/>
        </w:rPr>
        <w:t>advantage.</w:t>
      </w:r>
    </w:p>
    <w:p w14:paraId="2427A164" w14:textId="77777777" w:rsidR="000F5518" w:rsidRDefault="000F5518" w:rsidP="000F5518">
      <w:pPr>
        <w:jc w:val="both"/>
        <w:rPr>
          <w:rFonts w:ascii="Calibri" w:hAnsi="Calibri" w:cs="Calibri"/>
          <w:b/>
          <w:bCs/>
          <w:color w:val="C00000"/>
          <w:sz w:val="22"/>
          <w:szCs w:val="22"/>
        </w:rPr>
      </w:pPr>
    </w:p>
    <w:p w14:paraId="22D16DB4" w14:textId="2171C1E1" w:rsidR="00CD2008" w:rsidRPr="000F5518" w:rsidRDefault="00CD2008" w:rsidP="000F5518">
      <w:pPr>
        <w:jc w:val="both"/>
        <w:rPr>
          <w:rFonts w:ascii="Calibri" w:hAnsi="Calibri" w:cs="Calibri"/>
          <w:color w:val="002060"/>
          <w:sz w:val="22"/>
          <w:szCs w:val="22"/>
        </w:rPr>
      </w:pPr>
      <w:r w:rsidRPr="000F5518">
        <w:rPr>
          <w:rFonts w:ascii="Calibri" w:hAnsi="Calibri" w:cs="Calibri"/>
          <w:b/>
          <w:bCs/>
          <w:color w:val="C00000"/>
          <w:sz w:val="22"/>
          <w:szCs w:val="22"/>
        </w:rPr>
        <w:t>Promotional Gifts and Hospitality:</w:t>
      </w:r>
      <w:r w:rsidRPr="000F5518">
        <w:rPr>
          <w:rFonts w:ascii="Calibri" w:hAnsi="Calibri" w:cs="Calibri"/>
          <w:color w:val="002060"/>
          <w:sz w:val="22"/>
          <w:szCs w:val="22"/>
        </w:rPr>
        <w:t xml:space="preserve"> This policy does not prohibit giving and receiving promotional gifts of low value, or normal and appropriate hospitality as outlined below:</w:t>
      </w:r>
    </w:p>
    <w:p w14:paraId="357D1713" w14:textId="77777777" w:rsidR="00830C1F" w:rsidRDefault="00830C1F" w:rsidP="00CD2008">
      <w:pPr>
        <w:jc w:val="both"/>
        <w:rPr>
          <w:rFonts w:ascii="Calibri" w:hAnsi="Calibri" w:cs="Calibri"/>
          <w:b/>
          <w:bCs/>
          <w:color w:val="002060"/>
          <w:sz w:val="22"/>
          <w:szCs w:val="22"/>
        </w:rPr>
      </w:pPr>
    </w:p>
    <w:p w14:paraId="576A65EF" w14:textId="1AEAF338" w:rsidR="00CD2008" w:rsidRPr="00F5701F" w:rsidRDefault="00CD2008" w:rsidP="00CD2008">
      <w:pPr>
        <w:jc w:val="both"/>
        <w:rPr>
          <w:rFonts w:ascii="Calibri" w:hAnsi="Calibri" w:cs="Calibri"/>
          <w:b/>
          <w:bCs/>
          <w:color w:val="002060"/>
          <w:sz w:val="22"/>
          <w:szCs w:val="22"/>
        </w:rPr>
      </w:pPr>
      <w:r w:rsidRPr="00F5701F">
        <w:rPr>
          <w:rFonts w:ascii="Calibri" w:hAnsi="Calibri" w:cs="Calibri"/>
          <w:b/>
          <w:bCs/>
          <w:color w:val="002060"/>
          <w:sz w:val="22"/>
          <w:szCs w:val="22"/>
        </w:rPr>
        <w:t>Offering and Giving Business gifts:</w:t>
      </w:r>
    </w:p>
    <w:p w14:paraId="27D56FF8" w14:textId="49EB58A1" w:rsidR="00CD2008" w:rsidRDefault="00CD2008" w:rsidP="00830C1F">
      <w:pPr>
        <w:numPr>
          <w:ilvl w:val="0"/>
          <w:numId w:val="3"/>
        </w:numPr>
        <w:jc w:val="both"/>
        <w:rPr>
          <w:rFonts w:ascii="Calibri" w:hAnsi="Calibri" w:cs="Calibri"/>
          <w:color w:val="002060"/>
          <w:sz w:val="22"/>
          <w:szCs w:val="22"/>
        </w:rPr>
      </w:pPr>
      <w:r>
        <w:rPr>
          <w:rFonts w:ascii="Calibri" w:hAnsi="Calibri" w:cs="Calibri"/>
          <w:color w:val="002060"/>
          <w:sz w:val="22"/>
          <w:szCs w:val="22"/>
        </w:rPr>
        <w:t xml:space="preserve">Business gifts are primarily aimed at thanking customers and suppliers for their custom and </w:t>
      </w:r>
      <w:r w:rsidR="00034441">
        <w:rPr>
          <w:rFonts w:ascii="Calibri" w:hAnsi="Calibri" w:cs="Calibri"/>
          <w:color w:val="002060"/>
          <w:sz w:val="22"/>
          <w:szCs w:val="22"/>
        </w:rPr>
        <w:t>loyalty.</w:t>
      </w:r>
    </w:p>
    <w:p w14:paraId="13661FB9" w14:textId="53DF50B5" w:rsidR="00CD2008" w:rsidRPr="00847585" w:rsidRDefault="00CD2008" w:rsidP="00830C1F">
      <w:pPr>
        <w:numPr>
          <w:ilvl w:val="0"/>
          <w:numId w:val="3"/>
        </w:numPr>
        <w:jc w:val="both"/>
        <w:rPr>
          <w:rFonts w:ascii="Calibri" w:hAnsi="Calibri" w:cs="Calibri"/>
          <w:color w:val="002060"/>
          <w:sz w:val="22"/>
          <w:szCs w:val="22"/>
        </w:rPr>
      </w:pPr>
      <w:r>
        <w:rPr>
          <w:rFonts w:ascii="Calibri" w:hAnsi="Calibri" w:cs="Calibri"/>
          <w:color w:val="002060"/>
          <w:sz w:val="22"/>
          <w:szCs w:val="22"/>
        </w:rPr>
        <w:t xml:space="preserve">Only gifts authorised by your Line Manager and approved by Senior Management Team (SMT) may be </w:t>
      </w:r>
      <w:r w:rsidR="00034441">
        <w:rPr>
          <w:rFonts w:ascii="Calibri" w:hAnsi="Calibri" w:cs="Calibri"/>
          <w:color w:val="002060"/>
          <w:sz w:val="22"/>
          <w:szCs w:val="22"/>
        </w:rPr>
        <w:t>given.</w:t>
      </w:r>
    </w:p>
    <w:p w14:paraId="2B940889" w14:textId="77777777" w:rsidR="00830C1F" w:rsidRDefault="00830C1F" w:rsidP="00CD2008">
      <w:pPr>
        <w:jc w:val="both"/>
        <w:rPr>
          <w:rFonts w:ascii="Calibri" w:hAnsi="Calibri" w:cs="Calibri"/>
          <w:color w:val="002060"/>
          <w:sz w:val="22"/>
          <w:szCs w:val="22"/>
        </w:rPr>
      </w:pPr>
    </w:p>
    <w:p w14:paraId="4FDBBCDF" w14:textId="61E18E6C" w:rsidR="00CD2008" w:rsidRPr="00830C1F" w:rsidRDefault="00CD2008" w:rsidP="00CD2008">
      <w:pPr>
        <w:jc w:val="both"/>
        <w:rPr>
          <w:rFonts w:ascii="Calibri" w:hAnsi="Calibri" w:cs="Calibri"/>
          <w:b/>
          <w:bCs/>
          <w:color w:val="002060"/>
          <w:sz w:val="22"/>
          <w:szCs w:val="22"/>
        </w:rPr>
      </w:pPr>
      <w:r w:rsidRPr="00830C1F">
        <w:rPr>
          <w:rFonts w:ascii="Calibri" w:hAnsi="Calibri" w:cs="Calibri"/>
          <w:b/>
          <w:bCs/>
          <w:color w:val="002060"/>
          <w:sz w:val="22"/>
          <w:szCs w:val="22"/>
        </w:rPr>
        <w:t xml:space="preserve">Receiving Business </w:t>
      </w:r>
      <w:r w:rsidR="00BD6612">
        <w:rPr>
          <w:rFonts w:ascii="Calibri" w:hAnsi="Calibri" w:cs="Calibri"/>
          <w:b/>
          <w:bCs/>
          <w:color w:val="002060"/>
          <w:sz w:val="22"/>
          <w:szCs w:val="22"/>
        </w:rPr>
        <w:t>G</w:t>
      </w:r>
      <w:r w:rsidRPr="00830C1F">
        <w:rPr>
          <w:rFonts w:ascii="Calibri" w:hAnsi="Calibri" w:cs="Calibri"/>
          <w:b/>
          <w:bCs/>
          <w:color w:val="002060"/>
          <w:sz w:val="22"/>
          <w:szCs w:val="22"/>
        </w:rPr>
        <w:t>ifts are:</w:t>
      </w:r>
    </w:p>
    <w:p w14:paraId="3893ED25" w14:textId="59D9D65D" w:rsidR="0026344F" w:rsidRPr="0026344F" w:rsidRDefault="00CD2008" w:rsidP="00830C1F">
      <w:pPr>
        <w:numPr>
          <w:ilvl w:val="0"/>
          <w:numId w:val="4"/>
        </w:numPr>
        <w:jc w:val="both"/>
        <w:rPr>
          <w:rFonts w:ascii="Calibri" w:hAnsi="Calibri" w:cs="Calibri"/>
          <w:color w:val="002060"/>
          <w:sz w:val="22"/>
          <w:szCs w:val="22"/>
        </w:rPr>
      </w:pPr>
      <w:r>
        <w:rPr>
          <w:rFonts w:ascii="Calibri" w:hAnsi="Calibri" w:cs="Calibri"/>
          <w:color w:val="002060"/>
          <w:sz w:val="22"/>
          <w:szCs w:val="22"/>
        </w:rPr>
        <w:t xml:space="preserve">Receiving promotional gifts of low value is </w:t>
      </w:r>
      <w:r w:rsidR="00034441">
        <w:rPr>
          <w:rFonts w:ascii="Calibri" w:hAnsi="Calibri" w:cs="Calibri"/>
          <w:color w:val="002060"/>
          <w:sz w:val="22"/>
          <w:szCs w:val="22"/>
        </w:rPr>
        <w:t>appropriate</w:t>
      </w:r>
      <w:r w:rsidR="00B9373E">
        <w:rPr>
          <w:rFonts w:ascii="Calibri" w:hAnsi="Calibri" w:cs="Calibri"/>
          <w:color w:val="002060"/>
          <w:sz w:val="22"/>
          <w:szCs w:val="22"/>
        </w:rPr>
        <w:t xml:space="preserve"> provided </w:t>
      </w:r>
      <w:r w:rsidR="002A3BB7">
        <w:rPr>
          <w:rFonts w:ascii="Calibri" w:hAnsi="Calibri" w:cs="Calibri"/>
          <w:color w:val="002060"/>
          <w:sz w:val="22"/>
          <w:szCs w:val="22"/>
        </w:rPr>
        <w:t>line manager</w:t>
      </w:r>
      <w:r w:rsidR="00673082">
        <w:rPr>
          <w:rFonts w:ascii="Calibri" w:hAnsi="Calibri" w:cs="Calibri"/>
          <w:color w:val="002060"/>
          <w:sz w:val="22"/>
          <w:szCs w:val="22"/>
        </w:rPr>
        <w:t xml:space="preserve"> is informed in email/writing</w:t>
      </w:r>
      <w:r w:rsidR="00034441">
        <w:rPr>
          <w:rFonts w:ascii="Calibri" w:hAnsi="Calibri" w:cs="Calibri"/>
          <w:color w:val="002060"/>
          <w:sz w:val="22"/>
          <w:szCs w:val="22"/>
        </w:rPr>
        <w:t>.</w:t>
      </w:r>
      <w:r>
        <w:rPr>
          <w:rFonts w:ascii="Calibri" w:hAnsi="Calibri" w:cs="Calibri"/>
          <w:color w:val="002060"/>
          <w:sz w:val="22"/>
          <w:szCs w:val="22"/>
        </w:rPr>
        <w:t xml:space="preserve"> </w:t>
      </w:r>
    </w:p>
    <w:p w14:paraId="5842E91E" w14:textId="11C489BF" w:rsidR="0026344F" w:rsidRDefault="0026344F" w:rsidP="00830C1F">
      <w:pPr>
        <w:numPr>
          <w:ilvl w:val="0"/>
          <w:numId w:val="4"/>
        </w:numPr>
        <w:jc w:val="both"/>
        <w:rPr>
          <w:rFonts w:ascii="Calibri" w:hAnsi="Calibri" w:cs="Calibri"/>
          <w:color w:val="002060"/>
          <w:sz w:val="22"/>
          <w:szCs w:val="22"/>
        </w:rPr>
      </w:pPr>
      <w:r>
        <w:rPr>
          <w:rFonts w:ascii="Calibri" w:hAnsi="Calibri" w:cs="Calibri"/>
          <w:color w:val="002060"/>
          <w:sz w:val="22"/>
          <w:szCs w:val="22"/>
        </w:rPr>
        <w:t>All gifts of or offers of money or cash equivalents (</w:t>
      </w:r>
      <w:r w:rsidR="00034441">
        <w:rPr>
          <w:rFonts w:ascii="Calibri" w:hAnsi="Calibri" w:cs="Calibri"/>
          <w:color w:val="002060"/>
          <w:sz w:val="22"/>
          <w:szCs w:val="22"/>
        </w:rPr>
        <w:t>e.g.,</w:t>
      </w:r>
      <w:r>
        <w:rPr>
          <w:rFonts w:ascii="Calibri" w:hAnsi="Calibri" w:cs="Calibri"/>
          <w:color w:val="002060"/>
          <w:sz w:val="22"/>
          <w:szCs w:val="22"/>
        </w:rPr>
        <w:t xml:space="preserve"> gift vouchers, lottery tickets) should be politely </w:t>
      </w:r>
      <w:r w:rsidR="00034441">
        <w:rPr>
          <w:rFonts w:ascii="Calibri" w:hAnsi="Calibri" w:cs="Calibri"/>
          <w:color w:val="002060"/>
          <w:sz w:val="22"/>
          <w:szCs w:val="22"/>
        </w:rPr>
        <w:t>declined</w:t>
      </w:r>
      <w:r w:rsidR="00D00D52">
        <w:rPr>
          <w:rFonts w:ascii="Calibri" w:hAnsi="Calibri" w:cs="Calibri"/>
          <w:color w:val="002060"/>
          <w:sz w:val="22"/>
          <w:szCs w:val="22"/>
        </w:rPr>
        <w:t xml:space="preserve"> and cannot be accepted regardless of the </w:t>
      </w:r>
      <w:proofErr w:type="spellStart"/>
      <w:r w:rsidR="00D00D52">
        <w:rPr>
          <w:rFonts w:ascii="Calibri" w:hAnsi="Calibri" w:cs="Calibri"/>
          <w:color w:val="002060"/>
          <w:sz w:val="22"/>
          <w:szCs w:val="22"/>
        </w:rPr>
        <w:t>siutation</w:t>
      </w:r>
      <w:proofErr w:type="spellEnd"/>
      <w:r w:rsidR="00034441">
        <w:rPr>
          <w:rFonts w:ascii="Calibri" w:hAnsi="Calibri" w:cs="Calibri"/>
          <w:color w:val="002060"/>
          <w:sz w:val="22"/>
          <w:szCs w:val="22"/>
        </w:rPr>
        <w:t>.</w:t>
      </w:r>
    </w:p>
    <w:p w14:paraId="1109DE42" w14:textId="77777777" w:rsidR="00790CDC" w:rsidRDefault="00CD2008" w:rsidP="00830C1F">
      <w:pPr>
        <w:numPr>
          <w:ilvl w:val="0"/>
          <w:numId w:val="4"/>
        </w:numPr>
        <w:jc w:val="both"/>
        <w:rPr>
          <w:rFonts w:ascii="Calibri" w:hAnsi="Calibri" w:cs="Calibri"/>
          <w:color w:val="002060"/>
          <w:sz w:val="22"/>
          <w:szCs w:val="22"/>
        </w:rPr>
      </w:pPr>
      <w:r w:rsidRPr="00142E71">
        <w:rPr>
          <w:rFonts w:ascii="Calibri" w:hAnsi="Calibri" w:cs="Calibri"/>
          <w:color w:val="002060"/>
          <w:sz w:val="22"/>
          <w:szCs w:val="22"/>
        </w:rPr>
        <w:t>Low value gifts</w:t>
      </w:r>
      <w:r w:rsidR="0026344F" w:rsidRPr="00142E71">
        <w:rPr>
          <w:rFonts w:ascii="Calibri" w:hAnsi="Calibri" w:cs="Calibri"/>
          <w:color w:val="002060"/>
          <w:sz w:val="22"/>
          <w:szCs w:val="22"/>
        </w:rPr>
        <w:t xml:space="preserve"> (non-monetary)</w:t>
      </w:r>
      <w:r w:rsidRPr="00142E71">
        <w:rPr>
          <w:rFonts w:ascii="Calibri" w:hAnsi="Calibri" w:cs="Calibri"/>
          <w:color w:val="002060"/>
          <w:sz w:val="22"/>
          <w:szCs w:val="22"/>
        </w:rPr>
        <w:t xml:space="preserve"> are ones with a value not exceeding £</w:t>
      </w:r>
      <w:r w:rsidR="00CD1488" w:rsidRPr="00142E71">
        <w:rPr>
          <w:rFonts w:ascii="Calibri" w:hAnsi="Calibri" w:cs="Calibri"/>
          <w:color w:val="002060"/>
          <w:sz w:val="22"/>
          <w:szCs w:val="22"/>
        </w:rPr>
        <w:t>15</w:t>
      </w:r>
      <w:r w:rsidRPr="00142E71">
        <w:rPr>
          <w:rFonts w:ascii="Calibri" w:hAnsi="Calibri" w:cs="Calibri"/>
          <w:color w:val="002060"/>
          <w:sz w:val="22"/>
          <w:szCs w:val="22"/>
        </w:rPr>
        <w:t xml:space="preserve">.00 and can be accepted without approval by your Line Manager but line manager must be informed in writing, email is </w:t>
      </w:r>
      <w:r w:rsidR="00034441" w:rsidRPr="00142E71">
        <w:rPr>
          <w:rFonts w:ascii="Calibri" w:hAnsi="Calibri" w:cs="Calibri"/>
          <w:color w:val="002060"/>
          <w:sz w:val="22"/>
          <w:szCs w:val="22"/>
        </w:rPr>
        <w:t>acceptable</w:t>
      </w:r>
    </w:p>
    <w:p w14:paraId="4C6C85B4" w14:textId="42A0471E" w:rsidR="00CD2008" w:rsidRPr="00142E71" w:rsidRDefault="00790CDC" w:rsidP="00830C1F">
      <w:pPr>
        <w:numPr>
          <w:ilvl w:val="0"/>
          <w:numId w:val="4"/>
        </w:numPr>
        <w:jc w:val="both"/>
        <w:rPr>
          <w:rFonts w:ascii="Calibri" w:hAnsi="Calibri" w:cs="Calibri"/>
          <w:color w:val="002060"/>
          <w:sz w:val="22"/>
          <w:szCs w:val="22"/>
        </w:rPr>
      </w:pPr>
      <w:r>
        <w:rPr>
          <w:rFonts w:ascii="Calibri" w:hAnsi="Calibri" w:cs="Calibri"/>
          <w:color w:val="002060"/>
          <w:sz w:val="22"/>
          <w:szCs w:val="22"/>
        </w:rPr>
        <w:t>G</w:t>
      </w:r>
      <w:r w:rsidR="00CD2008" w:rsidRPr="00142E71">
        <w:rPr>
          <w:rFonts w:ascii="Calibri" w:hAnsi="Calibri" w:cs="Calibri"/>
          <w:color w:val="002060"/>
          <w:sz w:val="22"/>
          <w:szCs w:val="22"/>
        </w:rPr>
        <w:t>ifts exceeding the value of £</w:t>
      </w:r>
      <w:r w:rsidR="00CD1488" w:rsidRPr="00142E71">
        <w:rPr>
          <w:rFonts w:ascii="Calibri" w:hAnsi="Calibri" w:cs="Calibri"/>
          <w:color w:val="002060"/>
          <w:sz w:val="22"/>
          <w:szCs w:val="22"/>
        </w:rPr>
        <w:t>15</w:t>
      </w:r>
      <w:r w:rsidR="00CD2008" w:rsidRPr="00142E71">
        <w:rPr>
          <w:rFonts w:ascii="Calibri" w:hAnsi="Calibri" w:cs="Calibri"/>
          <w:color w:val="002060"/>
          <w:sz w:val="22"/>
          <w:szCs w:val="22"/>
        </w:rPr>
        <w:t xml:space="preserve">.00, or where the value is unknown, may only be accepted with approval by your Line </w:t>
      </w:r>
      <w:r w:rsidR="00034441" w:rsidRPr="00142E71">
        <w:rPr>
          <w:rFonts w:ascii="Calibri" w:hAnsi="Calibri" w:cs="Calibri"/>
          <w:color w:val="002060"/>
          <w:sz w:val="22"/>
          <w:szCs w:val="22"/>
        </w:rPr>
        <w:t>Manager.</w:t>
      </w:r>
    </w:p>
    <w:p w14:paraId="7A523682" w14:textId="4CEBF9C8" w:rsidR="00CD2008" w:rsidRDefault="00CD2008" w:rsidP="00830C1F">
      <w:pPr>
        <w:numPr>
          <w:ilvl w:val="0"/>
          <w:numId w:val="4"/>
        </w:numPr>
        <w:jc w:val="both"/>
        <w:rPr>
          <w:rFonts w:ascii="Calibri" w:hAnsi="Calibri" w:cs="Calibri"/>
          <w:color w:val="002060"/>
          <w:sz w:val="22"/>
          <w:szCs w:val="22"/>
        </w:rPr>
      </w:pPr>
      <w:r>
        <w:rPr>
          <w:rFonts w:ascii="Calibri" w:hAnsi="Calibri" w:cs="Calibri"/>
          <w:color w:val="002060"/>
          <w:sz w:val="22"/>
          <w:szCs w:val="22"/>
        </w:rPr>
        <w:t xml:space="preserve">Any gift offered and then refused because of its value, must be reported to your Line </w:t>
      </w:r>
      <w:r w:rsidR="00034441">
        <w:rPr>
          <w:rFonts w:ascii="Calibri" w:hAnsi="Calibri" w:cs="Calibri"/>
          <w:color w:val="002060"/>
          <w:sz w:val="22"/>
          <w:szCs w:val="22"/>
        </w:rPr>
        <w:t>Manager</w:t>
      </w:r>
      <w:r w:rsidR="00790CDC">
        <w:rPr>
          <w:rFonts w:ascii="Calibri" w:hAnsi="Calibri" w:cs="Calibri"/>
          <w:color w:val="002060"/>
          <w:sz w:val="22"/>
          <w:szCs w:val="22"/>
        </w:rPr>
        <w:t xml:space="preserve"> in writing</w:t>
      </w:r>
      <w:r w:rsidR="00034441">
        <w:rPr>
          <w:rFonts w:ascii="Calibri" w:hAnsi="Calibri" w:cs="Calibri"/>
          <w:color w:val="002060"/>
          <w:sz w:val="22"/>
          <w:szCs w:val="22"/>
        </w:rPr>
        <w:t>.</w:t>
      </w:r>
    </w:p>
    <w:p w14:paraId="4F04B56B" w14:textId="77777777" w:rsidR="00D804A3" w:rsidRDefault="00D804A3" w:rsidP="00CD2008">
      <w:pPr>
        <w:jc w:val="both"/>
        <w:rPr>
          <w:rFonts w:ascii="Calibri" w:hAnsi="Calibri" w:cs="Calibri"/>
          <w:color w:val="002060"/>
          <w:sz w:val="22"/>
          <w:szCs w:val="22"/>
        </w:rPr>
      </w:pPr>
    </w:p>
    <w:p w14:paraId="3F021D8D" w14:textId="2EECD719" w:rsidR="00CD2008" w:rsidRPr="00F5701F" w:rsidRDefault="00CD2008" w:rsidP="00CD2008">
      <w:pPr>
        <w:jc w:val="both"/>
        <w:rPr>
          <w:rFonts w:ascii="Calibri" w:hAnsi="Calibri" w:cs="Calibri"/>
          <w:b/>
          <w:bCs/>
          <w:color w:val="002060"/>
          <w:sz w:val="22"/>
          <w:szCs w:val="22"/>
        </w:rPr>
      </w:pPr>
      <w:r w:rsidRPr="00F5701F">
        <w:rPr>
          <w:rFonts w:ascii="Calibri" w:hAnsi="Calibri" w:cs="Calibri"/>
          <w:b/>
          <w:bCs/>
          <w:color w:val="002060"/>
          <w:sz w:val="22"/>
          <w:szCs w:val="22"/>
        </w:rPr>
        <w:t>Receiving Hospitality:</w:t>
      </w:r>
    </w:p>
    <w:p w14:paraId="4F347BAB" w14:textId="3D1B513C" w:rsidR="00CD2008" w:rsidRDefault="00CD2008" w:rsidP="00830C1F">
      <w:pPr>
        <w:numPr>
          <w:ilvl w:val="0"/>
          <w:numId w:val="3"/>
        </w:numPr>
        <w:tabs>
          <w:tab w:val="left" w:pos="-77"/>
        </w:tabs>
        <w:jc w:val="both"/>
        <w:rPr>
          <w:rFonts w:ascii="Calibri" w:hAnsi="Calibri" w:cs="Calibri"/>
          <w:color w:val="002060"/>
          <w:sz w:val="22"/>
          <w:szCs w:val="22"/>
        </w:rPr>
      </w:pPr>
      <w:r>
        <w:rPr>
          <w:rFonts w:ascii="Calibri" w:hAnsi="Calibri" w:cs="Calibri"/>
          <w:color w:val="002060"/>
          <w:sz w:val="22"/>
          <w:szCs w:val="22"/>
        </w:rPr>
        <w:t xml:space="preserve">The acceptance of corporate hospitality must be </w:t>
      </w:r>
      <w:r w:rsidR="00034441">
        <w:rPr>
          <w:rFonts w:ascii="Calibri" w:hAnsi="Calibri" w:cs="Calibri"/>
          <w:color w:val="002060"/>
          <w:sz w:val="22"/>
          <w:szCs w:val="22"/>
        </w:rPr>
        <w:t>transparent</w:t>
      </w:r>
      <w:r w:rsidR="001B130F">
        <w:rPr>
          <w:rFonts w:ascii="Calibri" w:hAnsi="Calibri" w:cs="Calibri"/>
          <w:color w:val="002060"/>
          <w:sz w:val="22"/>
          <w:szCs w:val="22"/>
        </w:rPr>
        <w:t xml:space="preserve"> and recorded by email/writing to </w:t>
      </w:r>
      <w:r w:rsidR="00A66AEE">
        <w:rPr>
          <w:rFonts w:ascii="Calibri" w:hAnsi="Calibri" w:cs="Calibri"/>
          <w:color w:val="002060"/>
          <w:sz w:val="22"/>
          <w:szCs w:val="22"/>
        </w:rPr>
        <w:t>the L</w:t>
      </w:r>
      <w:r w:rsidR="001B130F">
        <w:rPr>
          <w:rFonts w:ascii="Calibri" w:hAnsi="Calibri" w:cs="Calibri"/>
          <w:color w:val="002060"/>
          <w:sz w:val="22"/>
          <w:szCs w:val="22"/>
        </w:rPr>
        <w:t xml:space="preserve">ine </w:t>
      </w:r>
      <w:r w:rsidR="00A66AEE">
        <w:rPr>
          <w:rFonts w:ascii="Calibri" w:hAnsi="Calibri" w:cs="Calibri"/>
          <w:color w:val="002060"/>
          <w:sz w:val="22"/>
          <w:szCs w:val="22"/>
        </w:rPr>
        <w:t>M</w:t>
      </w:r>
      <w:r w:rsidR="00790CDC">
        <w:rPr>
          <w:rFonts w:ascii="Calibri" w:hAnsi="Calibri" w:cs="Calibri"/>
          <w:color w:val="002060"/>
          <w:sz w:val="22"/>
          <w:szCs w:val="22"/>
        </w:rPr>
        <w:t>anager</w:t>
      </w:r>
      <w:r w:rsidR="00A66AEE">
        <w:rPr>
          <w:rFonts w:ascii="Calibri" w:hAnsi="Calibri" w:cs="Calibri"/>
          <w:color w:val="002060"/>
          <w:sz w:val="22"/>
          <w:szCs w:val="22"/>
        </w:rPr>
        <w:t xml:space="preserve"> or Senior Management Team</w:t>
      </w:r>
      <w:r w:rsidR="00034441">
        <w:rPr>
          <w:rFonts w:ascii="Calibri" w:hAnsi="Calibri" w:cs="Calibri"/>
          <w:color w:val="002060"/>
          <w:sz w:val="22"/>
          <w:szCs w:val="22"/>
        </w:rPr>
        <w:t>.</w:t>
      </w:r>
    </w:p>
    <w:p w14:paraId="2B7939F8" w14:textId="0C5D49AA" w:rsidR="00CD2008" w:rsidRDefault="00CD2008" w:rsidP="00830C1F">
      <w:pPr>
        <w:numPr>
          <w:ilvl w:val="0"/>
          <w:numId w:val="3"/>
        </w:numPr>
        <w:tabs>
          <w:tab w:val="left" w:pos="-77"/>
        </w:tabs>
        <w:jc w:val="both"/>
        <w:rPr>
          <w:rFonts w:ascii="Calibri" w:hAnsi="Calibri" w:cs="Calibri"/>
          <w:color w:val="002060"/>
          <w:sz w:val="22"/>
          <w:szCs w:val="22"/>
        </w:rPr>
      </w:pPr>
      <w:r>
        <w:rPr>
          <w:rFonts w:ascii="Calibri" w:hAnsi="Calibri" w:cs="Calibri"/>
          <w:color w:val="002060"/>
          <w:sz w:val="22"/>
          <w:szCs w:val="22"/>
        </w:rPr>
        <w:t xml:space="preserve">All invitations must be reported to the company via your Line Manager before an employee accepts any </w:t>
      </w:r>
      <w:r w:rsidR="00034441">
        <w:rPr>
          <w:rFonts w:ascii="Calibri" w:hAnsi="Calibri" w:cs="Calibri"/>
          <w:color w:val="002060"/>
          <w:sz w:val="22"/>
          <w:szCs w:val="22"/>
        </w:rPr>
        <w:t>invitation.</w:t>
      </w:r>
    </w:p>
    <w:p w14:paraId="64B1B9AE" w14:textId="68BBF528" w:rsidR="00CD2008" w:rsidRDefault="00CD2008" w:rsidP="00830C1F">
      <w:pPr>
        <w:numPr>
          <w:ilvl w:val="0"/>
          <w:numId w:val="3"/>
        </w:numPr>
        <w:jc w:val="both"/>
        <w:rPr>
          <w:rFonts w:ascii="Calibri" w:hAnsi="Calibri" w:cs="Calibri"/>
          <w:color w:val="002060"/>
          <w:sz w:val="22"/>
          <w:szCs w:val="22"/>
        </w:rPr>
      </w:pPr>
      <w:r>
        <w:rPr>
          <w:rFonts w:ascii="Calibri" w:hAnsi="Calibri" w:cs="Calibri"/>
          <w:color w:val="002060"/>
          <w:sz w:val="22"/>
          <w:szCs w:val="22"/>
        </w:rPr>
        <w:t xml:space="preserve">Normal business lunches and meals are exempt while attending conferences, seminars, sponsored by third </w:t>
      </w:r>
      <w:r w:rsidR="00034441">
        <w:rPr>
          <w:rFonts w:ascii="Calibri" w:hAnsi="Calibri" w:cs="Calibri"/>
          <w:color w:val="002060"/>
          <w:sz w:val="22"/>
          <w:szCs w:val="22"/>
        </w:rPr>
        <w:t>parties.</w:t>
      </w:r>
    </w:p>
    <w:p w14:paraId="600CC288" w14:textId="77777777" w:rsidR="00D804A3" w:rsidRDefault="00D804A3" w:rsidP="00CD2008">
      <w:pPr>
        <w:jc w:val="both"/>
        <w:rPr>
          <w:rFonts w:ascii="Calibri" w:hAnsi="Calibri" w:cs="Calibri"/>
          <w:color w:val="002060"/>
          <w:sz w:val="22"/>
          <w:szCs w:val="22"/>
        </w:rPr>
      </w:pPr>
    </w:p>
    <w:p w14:paraId="112D3935" w14:textId="76CA193E" w:rsidR="00CD2008" w:rsidRPr="00F5701F" w:rsidRDefault="00CD2008" w:rsidP="00CD2008">
      <w:pPr>
        <w:jc w:val="both"/>
        <w:rPr>
          <w:rFonts w:ascii="Calibri" w:hAnsi="Calibri" w:cs="Calibri"/>
          <w:b/>
          <w:bCs/>
          <w:color w:val="002060"/>
          <w:sz w:val="22"/>
          <w:szCs w:val="22"/>
        </w:rPr>
      </w:pPr>
      <w:r w:rsidRPr="00F5701F">
        <w:rPr>
          <w:rFonts w:ascii="Calibri" w:hAnsi="Calibri" w:cs="Calibri"/>
          <w:b/>
          <w:bCs/>
          <w:color w:val="002060"/>
          <w:sz w:val="22"/>
          <w:szCs w:val="22"/>
        </w:rPr>
        <w:t xml:space="preserve">Offering </w:t>
      </w:r>
      <w:r w:rsidR="00BD6612">
        <w:rPr>
          <w:rFonts w:ascii="Calibri" w:hAnsi="Calibri" w:cs="Calibri"/>
          <w:b/>
          <w:bCs/>
          <w:color w:val="002060"/>
          <w:sz w:val="22"/>
          <w:szCs w:val="22"/>
        </w:rPr>
        <w:t>G</w:t>
      </w:r>
      <w:r w:rsidRPr="00F5701F">
        <w:rPr>
          <w:rFonts w:ascii="Calibri" w:hAnsi="Calibri" w:cs="Calibri"/>
          <w:b/>
          <w:bCs/>
          <w:color w:val="002060"/>
          <w:sz w:val="22"/>
          <w:szCs w:val="22"/>
        </w:rPr>
        <w:t xml:space="preserve">ifts and </w:t>
      </w:r>
      <w:r w:rsidR="00BD6612">
        <w:rPr>
          <w:rFonts w:ascii="Calibri" w:hAnsi="Calibri" w:cs="Calibri"/>
          <w:b/>
          <w:bCs/>
          <w:color w:val="002060"/>
          <w:sz w:val="22"/>
          <w:szCs w:val="22"/>
        </w:rPr>
        <w:t>H</w:t>
      </w:r>
      <w:r w:rsidRPr="00F5701F">
        <w:rPr>
          <w:rFonts w:ascii="Calibri" w:hAnsi="Calibri" w:cs="Calibri"/>
          <w:b/>
          <w:bCs/>
          <w:color w:val="002060"/>
          <w:sz w:val="22"/>
          <w:szCs w:val="22"/>
        </w:rPr>
        <w:t>ospitality:</w:t>
      </w:r>
    </w:p>
    <w:p w14:paraId="0EF85670" w14:textId="5F53E5CF" w:rsidR="00CD2008" w:rsidRDefault="00CD2008" w:rsidP="00830C1F">
      <w:pPr>
        <w:numPr>
          <w:ilvl w:val="0"/>
          <w:numId w:val="3"/>
        </w:numPr>
        <w:jc w:val="both"/>
        <w:rPr>
          <w:rFonts w:ascii="Calibri" w:hAnsi="Calibri" w:cs="Calibri"/>
          <w:color w:val="002060"/>
          <w:sz w:val="22"/>
          <w:szCs w:val="22"/>
        </w:rPr>
      </w:pPr>
      <w:r>
        <w:rPr>
          <w:rFonts w:ascii="Calibri" w:hAnsi="Calibri" w:cs="Calibri"/>
          <w:color w:val="002060"/>
          <w:sz w:val="22"/>
          <w:szCs w:val="22"/>
        </w:rPr>
        <w:t xml:space="preserve">Company hospitality is primarily aimed at thanking customers and suppliers for their custom and </w:t>
      </w:r>
      <w:r w:rsidR="00034441">
        <w:rPr>
          <w:rFonts w:ascii="Calibri" w:hAnsi="Calibri" w:cs="Calibri"/>
          <w:color w:val="002060"/>
          <w:sz w:val="22"/>
          <w:szCs w:val="22"/>
        </w:rPr>
        <w:t>loyalty.</w:t>
      </w:r>
    </w:p>
    <w:p w14:paraId="6818B24B" w14:textId="64FF041E" w:rsidR="00CD2008" w:rsidRDefault="00CD2008" w:rsidP="00830C1F">
      <w:pPr>
        <w:numPr>
          <w:ilvl w:val="0"/>
          <w:numId w:val="3"/>
        </w:numPr>
        <w:jc w:val="both"/>
        <w:rPr>
          <w:rFonts w:ascii="Calibri" w:hAnsi="Calibri" w:cs="Calibri"/>
          <w:color w:val="002060"/>
          <w:sz w:val="22"/>
          <w:szCs w:val="22"/>
        </w:rPr>
      </w:pPr>
      <w:r>
        <w:rPr>
          <w:rFonts w:ascii="Calibri" w:hAnsi="Calibri" w:cs="Calibri"/>
          <w:color w:val="002060"/>
          <w:sz w:val="22"/>
          <w:szCs w:val="22"/>
        </w:rPr>
        <w:t xml:space="preserve">All hospitality events must have approval by your Line </w:t>
      </w:r>
      <w:r w:rsidR="00034441">
        <w:rPr>
          <w:rFonts w:ascii="Calibri" w:hAnsi="Calibri" w:cs="Calibri"/>
          <w:color w:val="002060"/>
          <w:sz w:val="22"/>
          <w:szCs w:val="22"/>
        </w:rPr>
        <w:t>Manager</w:t>
      </w:r>
      <w:r w:rsidR="00BD6612">
        <w:rPr>
          <w:rFonts w:ascii="Calibri" w:hAnsi="Calibri" w:cs="Calibri"/>
          <w:color w:val="002060"/>
          <w:sz w:val="22"/>
          <w:szCs w:val="22"/>
        </w:rPr>
        <w:t xml:space="preserve"> in advance</w:t>
      </w:r>
      <w:r w:rsidR="00034441">
        <w:rPr>
          <w:rFonts w:ascii="Calibri" w:hAnsi="Calibri" w:cs="Calibri"/>
          <w:color w:val="002060"/>
          <w:sz w:val="22"/>
          <w:szCs w:val="22"/>
        </w:rPr>
        <w:t>.</w:t>
      </w:r>
    </w:p>
    <w:p w14:paraId="78E3DB26" w14:textId="77777777" w:rsidR="00D804A3" w:rsidRDefault="00D804A3" w:rsidP="00CD2008">
      <w:pPr>
        <w:jc w:val="both"/>
        <w:rPr>
          <w:rFonts w:ascii="Calibri" w:hAnsi="Calibri" w:cs="Calibri"/>
          <w:color w:val="002060"/>
          <w:sz w:val="22"/>
          <w:szCs w:val="22"/>
        </w:rPr>
      </w:pPr>
    </w:p>
    <w:p w14:paraId="167CDC83" w14:textId="5AB65BD2" w:rsidR="00CD2008" w:rsidRPr="00F5701F" w:rsidRDefault="00CD2008" w:rsidP="00CD2008">
      <w:pPr>
        <w:jc w:val="both"/>
        <w:rPr>
          <w:rFonts w:ascii="Calibri" w:hAnsi="Calibri" w:cs="Calibri"/>
          <w:b/>
          <w:bCs/>
          <w:color w:val="002060"/>
          <w:sz w:val="22"/>
          <w:szCs w:val="22"/>
        </w:rPr>
      </w:pPr>
      <w:r w:rsidRPr="00F5701F">
        <w:rPr>
          <w:rFonts w:ascii="Calibri" w:hAnsi="Calibri" w:cs="Calibri"/>
          <w:b/>
          <w:bCs/>
          <w:color w:val="002060"/>
          <w:sz w:val="22"/>
          <w:szCs w:val="22"/>
        </w:rPr>
        <w:t xml:space="preserve">Donations to </w:t>
      </w:r>
      <w:r w:rsidR="001B130F">
        <w:rPr>
          <w:rFonts w:ascii="Calibri" w:hAnsi="Calibri" w:cs="Calibri"/>
          <w:b/>
          <w:bCs/>
          <w:color w:val="002060"/>
          <w:sz w:val="22"/>
          <w:szCs w:val="22"/>
        </w:rPr>
        <w:t>O</w:t>
      </w:r>
      <w:r w:rsidRPr="00F5701F">
        <w:rPr>
          <w:rFonts w:ascii="Calibri" w:hAnsi="Calibri" w:cs="Calibri"/>
          <w:b/>
          <w:bCs/>
          <w:color w:val="002060"/>
          <w:sz w:val="22"/>
          <w:szCs w:val="22"/>
        </w:rPr>
        <w:t>rganisations:</w:t>
      </w:r>
    </w:p>
    <w:p w14:paraId="4F244B55" w14:textId="6E4E2026" w:rsidR="00CD2008" w:rsidRDefault="00CD2008" w:rsidP="00830C1F">
      <w:pPr>
        <w:pStyle w:val="ListParagraph"/>
        <w:numPr>
          <w:ilvl w:val="0"/>
          <w:numId w:val="3"/>
        </w:numPr>
        <w:spacing w:after="160"/>
        <w:ind w:left="426" w:hanging="426"/>
        <w:jc w:val="both"/>
        <w:rPr>
          <w:rFonts w:cs="Calibri"/>
          <w:color w:val="002060"/>
          <w:sz w:val="22"/>
          <w:szCs w:val="22"/>
        </w:rPr>
      </w:pPr>
      <w:r>
        <w:rPr>
          <w:rFonts w:cs="Calibri"/>
          <w:color w:val="002060"/>
          <w:sz w:val="22"/>
          <w:szCs w:val="22"/>
        </w:rPr>
        <w:t xml:space="preserve">No donations should be made to charities, political </w:t>
      </w:r>
      <w:r w:rsidR="00034441">
        <w:rPr>
          <w:rFonts w:cs="Calibri"/>
          <w:color w:val="002060"/>
          <w:sz w:val="22"/>
          <w:szCs w:val="22"/>
        </w:rPr>
        <w:t>parties</w:t>
      </w:r>
      <w:r w:rsidR="00E75FE9">
        <w:rPr>
          <w:rFonts w:cs="Calibri"/>
          <w:color w:val="002060"/>
          <w:sz w:val="22"/>
          <w:szCs w:val="22"/>
        </w:rPr>
        <w:t xml:space="preserve"> and/</w:t>
      </w:r>
      <w:r>
        <w:rPr>
          <w:rFonts w:cs="Calibri"/>
          <w:color w:val="002060"/>
          <w:sz w:val="22"/>
          <w:szCs w:val="22"/>
        </w:rPr>
        <w:t>or other organisations without authorisation by your Line Manager and approved by Senior Management Team (SMT)</w:t>
      </w:r>
      <w:r w:rsidR="00000638">
        <w:rPr>
          <w:rFonts w:cs="Calibri"/>
          <w:color w:val="002060"/>
          <w:sz w:val="22"/>
          <w:szCs w:val="22"/>
        </w:rPr>
        <w:t xml:space="preserve"> in advance</w:t>
      </w:r>
      <w:r w:rsidR="002C0A61">
        <w:rPr>
          <w:rFonts w:cs="Calibri"/>
          <w:color w:val="002060"/>
          <w:sz w:val="22"/>
          <w:szCs w:val="22"/>
        </w:rPr>
        <w:t>.</w:t>
      </w:r>
    </w:p>
    <w:p w14:paraId="3E6AC921" w14:textId="77777777" w:rsidR="00CD2008" w:rsidRDefault="00CD2008" w:rsidP="00CD2008">
      <w:pPr>
        <w:pStyle w:val="ListParagraph"/>
        <w:spacing w:after="160"/>
        <w:ind w:left="0"/>
        <w:jc w:val="both"/>
        <w:rPr>
          <w:rFonts w:cs="Calibri"/>
          <w:color w:val="002060"/>
          <w:sz w:val="22"/>
          <w:szCs w:val="22"/>
        </w:rPr>
      </w:pPr>
    </w:p>
    <w:p w14:paraId="21B2DB3F" w14:textId="77777777" w:rsidR="00CD2008" w:rsidRDefault="00CD2008" w:rsidP="00CD2008">
      <w:pPr>
        <w:pStyle w:val="ListParagraph"/>
        <w:spacing w:after="160"/>
        <w:ind w:left="0"/>
        <w:jc w:val="both"/>
        <w:rPr>
          <w:rFonts w:cs="Calibri"/>
          <w:color w:val="002060"/>
          <w:sz w:val="22"/>
          <w:szCs w:val="22"/>
        </w:rPr>
      </w:pPr>
      <w:r>
        <w:rPr>
          <w:rFonts w:cs="Calibri"/>
          <w:b/>
          <w:bCs/>
          <w:color w:val="C00000"/>
          <w:sz w:val="22"/>
          <w:szCs w:val="22"/>
        </w:rPr>
        <w:t>Non-Compliance</w:t>
      </w:r>
      <w:r>
        <w:rPr>
          <w:rFonts w:cs="Calibri"/>
          <w:color w:val="C00000"/>
          <w:sz w:val="22"/>
          <w:szCs w:val="22"/>
        </w:rPr>
        <w:t xml:space="preserve">: </w:t>
      </w:r>
      <w:r>
        <w:rPr>
          <w:rFonts w:cs="Calibri"/>
          <w:color w:val="002060"/>
          <w:sz w:val="22"/>
          <w:szCs w:val="22"/>
        </w:rPr>
        <w:t xml:space="preserve">Failing to observe the company’s Bribery Policy has potential actions as outlined below: </w:t>
      </w:r>
    </w:p>
    <w:p w14:paraId="6591B4B6" w14:textId="361387BC" w:rsidR="00CD2008" w:rsidRDefault="00CD2008" w:rsidP="004C7C31">
      <w:pPr>
        <w:pStyle w:val="ListParagraph"/>
        <w:numPr>
          <w:ilvl w:val="0"/>
          <w:numId w:val="8"/>
        </w:numPr>
        <w:spacing w:after="160"/>
        <w:jc w:val="both"/>
        <w:rPr>
          <w:rFonts w:cs="Calibri"/>
          <w:color w:val="002060"/>
          <w:sz w:val="22"/>
          <w:szCs w:val="22"/>
        </w:rPr>
      </w:pPr>
      <w:r>
        <w:rPr>
          <w:rFonts w:cs="Calibri"/>
          <w:bCs/>
          <w:color w:val="002060"/>
          <w:sz w:val="22"/>
          <w:szCs w:val="22"/>
        </w:rPr>
        <w:t>Employees failing</w:t>
      </w:r>
      <w:r>
        <w:rPr>
          <w:rFonts w:cs="Calibri"/>
          <w:color w:val="002060"/>
          <w:sz w:val="22"/>
          <w:szCs w:val="22"/>
        </w:rPr>
        <w:t xml:space="preserve"> to observe Anti Bribery policy may lead to disciplinary action in accordance with the Company’s Disciplinary Policy</w:t>
      </w:r>
      <w:r w:rsidR="002C0A61">
        <w:rPr>
          <w:rFonts w:cs="Calibri"/>
          <w:color w:val="002060"/>
          <w:sz w:val="22"/>
          <w:szCs w:val="22"/>
        </w:rPr>
        <w:t>.</w:t>
      </w:r>
    </w:p>
    <w:p w14:paraId="21CE8622" w14:textId="30905BF2" w:rsidR="00CD2008" w:rsidRDefault="00CD2008" w:rsidP="004C7C31">
      <w:pPr>
        <w:pStyle w:val="ListParagraph"/>
        <w:numPr>
          <w:ilvl w:val="0"/>
          <w:numId w:val="8"/>
        </w:numPr>
        <w:spacing w:after="160"/>
        <w:jc w:val="both"/>
        <w:rPr>
          <w:rFonts w:cs="Calibri"/>
          <w:color w:val="002060"/>
          <w:sz w:val="22"/>
          <w:szCs w:val="22"/>
        </w:rPr>
      </w:pPr>
      <w:r>
        <w:rPr>
          <w:rFonts w:cs="Calibri"/>
          <w:color w:val="002060"/>
          <w:sz w:val="22"/>
          <w:szCs w:val="22"/>
        </w:rPr>
        <w:t xml:space="preserve">Other organisation including contractors, consultants, </w:t>
      </w:r>
      <w:r w:rsidR="00034441">
        <w:rPr>
          <w:rFonts w:cs="Calibri"/>
          <w:color w:val="002060"/>
          <w:sz w:val="22"/>
          <w:szCs w:val="22"/>
        </w:rPr>
        <w:t>visitors,</w:t>
      </w:r>
      <w:r>
        <w:rPr>
          <w:rFonts w:cs="Calibri"/>
          <w:color w:val="002060"/>
          <w:sz w:val="22"/>
          <w:szCs w:val="22"/>
        </w:rPr>
        <w:t xml:space="preserve"> or other persons acting under or on behalf of the company where in the event of a breach of the policy by other organisations, or individuals, the company will take appropriate action which may result in the termination of services and/or </w:t>
      </w:r>
      <w:r w:rsidR="00034441">
        <w:rPr>
          <w:rFonts w:cs="Calibri"/>
          <w:color w:val="002060"/>
          <w:sz w:val="22"/>
          <w:szCs w:val="22"/>
        </w:rPr>
        <w:t>contract.</w:t>
      </w:r>
    </w:p>
    <w:p w14:paraId="0AFC7BEE" w14:textId="77777777" w:rsidR="00CD2008" w:rsidRDefault="00CD2008" w:rsidP="00CD2008">
      <w:pPr>
        <w:pStyle w:val="ListParagraph"/>
        <w:spacing w:after="160"/>
        <w:ind w:left="0"/>
        <w:jc w:val="both"/>
        <w:rPr>
          <w:rFonts w:cs="Calibri"/>
          <w:color w:val="002060"/>
          <w:sz w:val="22"/>
          <w:szCs w:val="22"/>
        </w:rPr>
      </w:pPr>
    </w:p>
    <w:p w14:paraId="132B0812" w14:textId="77777777" w:rsidR="00CD2008" w:rsidRDefault="00CD2008" w:rsidP="00CD2008">
      <w:pPr>
        <w:pStyle w:val="ListParagraph"/>
        <w:spacing w:after="160"/>
        <w:ind w:left="0"/>
        <w:jc w:val="both"/>
        <w:rPr>
          <w:rFonts w:cs="Calibri"/>
          <w:color w:val="002060"/>
          <w:sz w:val="22"/>
          <w:szCs w:val="22"/>
        </w:rPr>
      </w:pPr>
      <w:r>
        <w:rPr>
          <w:rFonts w:cs="Calibri"/>
          <w:b/>
          <w:bCs/>
          <w:color w:val="C00000"/>
          <w:sz w:val="22"/>
          <w:szCs w:val="22"/>
        </w:rPr>
        <w:t>Monitoring Policy:</w:t>
      </w:r>
      <w:r>
        <w:rPr>
          <w:rFonts w:cs="Calibri"/>
          <w:color w:val="002060"/>
          <w:sz w:val="22"/>
          <w:szCs w:val="22"/>
        </w:rPr>
        <w:t xml:space="preserve"> Monitoring of the policy is essential to assess how effective the company has been to establish control of its obligations. The policy will be monitored on an on-going basis to ensure that it addresses issues effectively where the following will be monitored:</w:t>
      </w:r>
    </w:p>
    <w:p w14:paraId="74E14D43" w14:textId="264B13D6" w:rsidR="00CD2008" w:rsidRDefault="00CD2008" w:rsidP="00830C1F">
      <w:pPr>
        <w:pStyle w:val="ListParagraph"/>
        <w:numPr>
          <w:ilvl w:val="0"/>
          <w:numId w:val="3"/>
        </w:numPr>
        <w:spacing w:after="160"/>
        <w:jc w:val="both"/>
        <w:rPr>
          <w:rFonts w:cs="Calibri"/>
          <w:color w:val="002060"/>
          <w:sz w:val="22"/>
          <w:szCs w:val="22"/>
        </w:rPr>
      </w:pPr>
      <w:r>
        <w:rPr>
          <w:rFonts w:cs="Calibri"/>
          <w:color w:val="002060"/>
          <w:sz w:val="22"/>
          <w:szCs w:val="22"/>
        </w:rPr>
        <w:t>That all individuals working for the company are advised of the policy</w:t>
      </w:r>
      <w:r w:rsidR="002C0A61">
        <w:rPr>
          <w:rFonts w:cs="Calibri"/>
          <w:color w:val="002060"/>
          <w:sz w:val="22"/>
          <w:szCs w:val="22"/>
        </w:rPr>
        <w:t>.</w:t>
      </w:r>
    </w:p>
    <w:p w14:paraId="025E026C" w14:textId="2944B8BC" w:rsidR="00CD2008" w:rsidRDefault="00CD2008" w:rsidP="00830C1F">
      <w:pPr>
        <w:pStyle w:val="ListParagraph"/>
        <w:numPr>
          <w:ilvl w:val="0"/>
          <w:numId w:val="5"/>
        </w:numPr>
        <w:spacing w:after="160"/>
        <w:jc w:val="both"/>
        <w:rPr>
          <w:rFonts w:cs="Calibri"/>
          <w:color w:val="002060"/>
          <w:sz w:val="22"/>
          <w:szCs w:val="22"/>
        </w:rPr>
      </w:pPr>
      <w:r>
        <w:rPr>
          <w:rFonts w:cs="Calibri"/>
          <w:color w:val="002060"/>
          <w:sz w:val="22"/>
          <w:szCs w:val="22"/>
        </w:rPr>
        <w:t>Assessment of any reported incident or related occurrence</w:t>
      </w:r>
      <w:r w:rsidR="002C0A61">
        <w:rPr>
          <w:rFonts w:cs="Calibri"/>
          <w:color w:val="002060"/>
          <w:sz w:val="22"/>
          <w:szCs w:val="22"/>
        </w:rPr>
        <w:t>.</w:t>
      </w:r>
    </w:p>
    <w:p w14:paraId="6B8F9F1B" w14:textId="485649B8" w:rsidR="00CD2008" w:rsidRDefault="00CD2008" w:rsidP="00830C1F">
      <w:pPr>
        <w:pStyle w:val="ListParagraph"/>
        <w:numPr>
          <w:ilvl w:val="0"/>
          <w:numId w:val="5"/>
        </w:numPr>
        <w:spacing w:after="160"/>
        <w:jc w:val="both"/>
        <w:rPr>
          <w:rFonts w:cs="Calibri"/>
          <w:color w:val="002060"/>
          <w:sz w:val="22"/>
          <w:szCs w:val="22"/>
        </w:rPr>
      </w:pPr>
      <w:r>
        <w:rPr>
          <w:rFonts w:cs="Calibri"/>
          <w:color w:val="002060"/>
          <w:sz w:val="22"/>
          <w:szCs w:val="22"/>
        </w:rPr>
        <w:t xml:space="preserve">The maintenance of </w:t>
      </w:r>
      <w:r w:rsidR="00F33F44">
        <w:rPr>
          <w:rFonts w:cs="Calibri"/>
          <w:color w:val="002060"/>
          <w:sz w:val="22"/>
          <w:szCs w:val="22"/>
        </w:rPr>
        <w:t>record keeping via</w:t>
      </w:r>
      <w:r>
        <w:rPr>
          <w:rFonts w:cs="Calibri"/>
          <w:color w:val="002060"/>
          <w:sz w:val="22"/>
          <w:szCs w:val="22"/>
        </w:rPr>
        <w:t xml:space="preserve"> monthly </w:t>
      </w:r>
      <w:r w:rsidR="00F33F44">
        <w:rPr>
          <w:rFonts w:cs="Calibri"/>
          <w:color w:val="002060"/>
          <w:sz w:val="22"/>
          <w:szCs w:val="22"/>
        </w:rPr>
        <w:t xml:space="preserve">reports </w:t>
      </w:r>
      <w:r>
        <w:rPr>
          <w:rFonts w:cs="Calibri"/>
          <w:color w:val="002060"/>
          <w:sz w:val="22"/>
          <w:szCs w:val="22"/>
        </w:rPr>
        <w:t xml:space="preserve">updates from each </w:t>
      </w:r>
      <w:r w:rsidR="00034441">
        <w:rPr>
          <w:rFonts w:cs="Calibri"/>
          <w:color w:val="002060"/>
          <w:sz w:val="22"/>
          <w:szCs w:val="22"/>
        </w:rPr>
        <w:t>department.</w:t>
      </w:r>
    </w:p>
    <w:p w14:paraId="4DDBBCED" w14:textId="7825187E" w:rsidR="004309C1" w:rsidRDefault="005C3C72" w:rsidP="004309C1">
      <w:pPr>
        <w:pStyle w:val="ListParagraph"/>
        <w:autoSpaceDE w:val="0"/>
        <w:autoSpaceDN w:val="0"/>
        <w:adjustRightInd w:val="0"/>
        <w:ind w:left="0"/>
        <w:jc w:val="both"/>
        <w:rPr>
          <w:rFonts w:cs="Calibri"/>
          <w:b/>
          <w:color w:val="FFFFFF"/>
          <w:sz w:val="22"/>
          <w:szCs w:val="22"/>
        </w:rPr>
      </w:pPr>
      <w:bookmarkStart w:id="2" w:name="_Hlk54293678"/>
      <w:bookmarkEnd w:id="0"/>
      <w:r>
        <w:rPr>
          <w:rStyle w:val="EndnoteReference"/>
          <w:rFonts w:cs="Calibri"/>
          <w:b/>
          <w:color w:val="FFFFFF"/>
          <w:sz w:val="22"/>
          <w:szCs w:val="22"/>
        </w:rPr>
        <w:endnoteReference w:id="1"/>
      </w:r>
      <w:bookmarkEnd w:id="2"/>
    </w:p>
    <w:sectPr w:rsidR="004309C1" w:rsidSect="00CE4C08">
      <w:headerReference w:type="even" r:id="rId12"/>
      <w:headerReference w:type="default" r:id="rId13"/>
      <w:footerReference w:type="default" r:id="rId14"/>
      <w:headerReference w:type="first" r:id="rId15"/>
      <w:footerReference w:type="first" r:id="rId16"/>
      <w:pgSz w:w="11906" w:h="16838"/>
      <w:pgMar w:top="720" w:right="720" w:bottom="720" w:left="720" w:header="720" w:footer="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DA49C5" w14:textId="77777777" w:rsidR="008224C8" w:rsidRDefault="008224C8" w:rsidP="00A62DCC">
      <w:r>
        <w:separator/>
      </w:r>
    </w:p>
  </w:endnote>
  <w:endnote w:type="continuationSeparator" w:id="0">
    <w:p w14:paraId="27FFCEA7" w14:textId="77777777" w:rsidR="008224C8" w:rsidRDefault="008224C8" w:rsidP="00A62DCC">
      <w:r>
        <w:continuationSeparator/>
      </w:r>
    </w:p>
  </w:endnote>
  <w:endnote w:id="1">
    <w:p w14:paraId="09664A58" w14:textId="0CD44213" w:rsidR="007A1DCE" w:rsidRDefault="007A1DCE" w:rsidP="007A1DCE">
      <w:pPr>
        <w:rPr>
          <w:rFonts w:ascii="Calibri" w:hAnsi="Calibri" w:cs="Calibri"/>
          <w:sz w:val="22"/>
          <w:szCs w:val="22"/>
        </w:rPr>
      </w:pPr>
      <w:r>
        <w:rPr>
          <w:rFonts w:ascii="Calibri" w:hAnsi="Calibri" w:cs="Calibri"/>
          <w:b/>
          <w:color w:val="002060"/>
          <w:sz w:val="22"/>
          <w:szCs w:val="22"/>
        </w:rPr>
        <w:t xml:space="preserve">Company </w:t>
      </w:r>
      <w:r w:rsidR="00031425">
        <w:rPr>
          <w:rFonts w:ascii="Calibri" w:hAnsi="Calibri" w:cs="Calibri"/>
          <w:b/>
          <w:color w:val="002060"/>
          <w:sz w:val="22"/>
          <w:szCs w:val="22"/>
        </w:rPr>
        <w:t>Intranet</w:t>
      </w:r>
      <w:r>
        <w:rPr>
          <w:rFonts w:ascii="Calibri" w:hAnsi="Calibri" w:cs="Calibri"/>
          <w:b/>
          <w:color w:val="002060"/>
          <w:sz w:val="22"/>
          <w:szCs w:val="22"/>
        </w:rPr>
        <w:t xml:space="preserve"> – Staff Zone:</w:t>
      </w:r>
      <w:r>
        <w:rPr>
          <w:rFonts w:ascii="Calibri" w:hAnsi="Calibri" w:cs="Calibri"/>
          <w:color w:val="002060"/>
          <w:sz w:val="22"/>
          <w:szCs w:val="22"/>
        </w:rPr>
        <w:t xml:space="preserve"> </w:t>
      </w:r>
      <w:r>
        <w:rPr>
          <w:rFonts w:ascii="Calibri" w:hAnsi="Calibri" w:cs="Calibri"/>
          <w:color w:val="C00000"/>
          <w:sz w:val="22"/>
          <w:szCs w:val="22"/>
        </w:rPr>
        <w:t xml:space="preserve">All the McSence Groups policies, procedures, handbooks are available on-line to all employees on the McSence Group’s Staff Zone Intranet via our website </w:t>
      </w:r>
      <w:hyperlink r:id="rId1" w:history="1">
        <w:r w:rsidRPr="007A1DCE">
          <w:rPr>
            <w:rStyle w:val="Hyperlink"/>
            <w:rFonts w:ascii="Calibri" w:hAnsi="Calibri" w:cs="Calibri"/>
            <w:sz w:val="22"/>
            <w:szCs w:val="22"/>
          </w:rPr>
          <w:t>Login | McSence</w:t>
        </w:r>
      </w:hyperlink>
    </w:p>
    <w:p w14:paraId="61A86AE9" w14:textId="151A5BFE" w:rsidR="00973597" w:rsidRDefault="00973597" w:rsidP="005C3C72">
      <w:pPr>
        <w:rPr>
          <w:rFonts w:ascii="Calibri" w:hAnsi="Calibri" w:cs="Calibri"/>
          <w:sz w:val="22"/>
          <w:szCs w:val="22"/>
        </w:rPr>
      </w:pPr>
    </w:p>
    <w:p w14:paraId="2F47CF9B" w14:textId="6FE46C3F" w:rsidR="00973597" w:rsidRPr="00246DBF" w:rsidRDefault="00973597" w:rsidP="00973597">
      <w:pPr>
        <w:pStyle w:val="Header"/>
        <w:jc w:val="both"/>
        <w:rPr>
          <w:rFonts w:ascii="Calibri" w:hAnsi="Calibri" w:cs="Calibri"/>
          <w:color w:val="C00000"/>
          <w:sz w:val="22"/>
          <w:szCs w:val="22"/>
        </w:rPr>
      </w:pPr>
      <w:r w:rsidRPr="00246DBF">
        <w:rPr>
          <w:rFonts w:ascii="Calibri" w:hAnsi="Calibri" w:cs="Calibri"/>
          <w:b/>
          <w:color w:val="002060"/>
          <w:sz w:val="22"/>
          <w:szCs w:val="22"/>
        </w:rPr>
        <w:t>Compliance:</w:t>
      </w:r>
      <w:r w:rsidRPr="00246DBF">
        <w:rPr>
          <w:rFonts w:ascii="Calibri" w:hAnsi="Calibri" w:cs="Calibri"/>
          <w:b/>
          <w:color w:val="C00000"/>
          <w:sz w:val="22"/>
          <w:szCs w:val="22"/>
        </w:rPr>
        <w:t xml:space="preserve"> </w:t>
      </w:r>
      <w:r w:rsidRPr="00246DBF">
        <w:rPr>
          <w:rFonts w:ascii="Calibri" w:hAnsi="Calibri" w:cs="Calibri"/>
          <w:color w:val="C00000"/>
          <w:sz w:val="22"/>
          <w:szCs w:val="22"/>
        </w:rPr>
        <w:t>Failure to comply with the provisions of this Policy may result in Disciplinary proceedings.</w:t>
      </w:r>
    </w:p>
    <w:p w14:paraId="1B825886" w14:textId="77777777" w:rsidR="005C3C72" w:rsidRDefault="00787932" w:rsidP="005C3C72">
      <w:pPr>
        <w:pStyle w:val="ListParagraph"/>
        <w:autoSpaceDE w:val="0"/>
        <w:autoSpaceDN w:val="0"/>
        <w:adjustRightInd w:val="0"/>
        <w:ind w:left="0"/>
        <w:jc w:val="both"/>
        <w:rPr>
          <w:rFonts w:cs="Calibri"/>
          <w:color w:val="002060"/>
          <w:sz w:val="22"/>
          <w:szCs w:val="22"/>
        </w:rPr>
      </w:pPr>
      <w:r>
        <w:rPr>
          <w:rFonts w:cs="Calibri"/>
          <w:noProof/>
          <w:color w:val="002060"/>
          <w:sz w:val="22"/>
          <w:szCs w:val="22"/>
        </w:rPr>
        <w:pict w14:anchorId="0D5BE91B">
          <v:shape id="_x0000_i1028" type="#_x0000_t75" style="width:199.5pt;height:55.5pt;visibility:visible;mso-wrap-style:square">
            <v:imagedata r:id="rId2" o:title=""/>
          </v:shape>
        </w:pict>
      </w:r>
    </w:p>
    <w:p w14:paraId="728ABD28" w14:textId="77777777" w:rsidR="005C3C72" w:rsidRPr="00C42006" w:rsidRDefault="005C3C72" w:rsidP="005C3C72">
      <w:pPr>
        <w:pStyle w:val="ListParagraph"/>
        <w:autoSpaceDE w:val="0"/>
        <w:autoSpaceDN w:val="0"/>
        <w:adjustRightInd w:val="0"/>
        <w:spacing w:before="240"/>
        <w:ind w:left="0"/>
        <w:jc w:val="both"/>
        <w:rPr>
          <w:rFonts w:cs="Calibri"/>
          <w:i/>
          <w:iCs/>
          <w:color w:val="C00000"/>
          <w:sz w:val="22"/>
          <w:szCs w:val="22"/>
        </w:rPr>
      </w:pPr>
      <w:r w:rsidRPr="00C42006">
        <w:rPr>
          <w:rFonts w:cs="Calibri"/>
          <w:i/>
          <w:iCs/>
          <w:color w:val="C00000"/>
          <w:sz w:val="22"/>
          <w:szCs w:val="22"/>
        </w:rPr>
        <w:t>McSence Group Signatory:</w:t>
      </w:r>
      <w:r>
        <w:rPr>
          <w:rFonts w:cs="Calibri"/>
          <w:i/>
          <w:iCs/>
          <w:color w:val="C00000"/>
          <w:sz w:val="22"/>
          <w:szCs w:val="22"/>
        </w:rPr>
        <w:t xml:space="preserve"> </w:t>
      </w:r>
    </w:p>
    <w:p w14:paraId="627955E1" w14:textId="77777777" w:rsidR="006F62F0" w:rsidRDefault="006F62F0" w:rsidP="006F62F0">
      <w:pPr>
        <w:pStyle w:val="ListParagraph"/>
        <w:autoSpaceDE w:val="0"/>
        <w:autoSpaceDN w:val="0"/>
        <w:adjustRightInd w:val="0"/>
        <w:ind w:left="0"/>
        <w:jc w:val="both"/>
        <w:rPr>
          <w:rFonts w:cs="Calibri"/>
          <w:b/>
          <w:color w:val="002060"/>
          <w:sz w:val="22"/>
          <w:szCs w:val="22"/>
        </w:rPr>
      </w:pPr>
      <w:r w:rsidRPr="00175E78">
        <w:rPr>
          <w:rFonts w:cs="Calibri"/>
          <w:b/>
          <w:color w:val="002060"/>
          <w:sz w:val="22"/>
          <w:szCs w:val="22"/>
        </w:rPr>
        <w:t xml:space="preserve">David Maxwell </w:t>
      </w:r>
      <w:r w:rsidRPr="00175E78">
        <w:rPr>
          <w:rFonts w:cs="Calibri"/>
          <w:b/>
          <w:color w:val="C00000"/>
          <w:sz w:val="22"/>
          <w:szCs w:val="22"/>
        </w:rPr>
        <w:t>|</w:t>
      </w:r>
      <w:r w:rsidRPr="00175E78">
        <w:rPr>
          <w:rFonts w:cs="Calibri"/>
          <w:b/>
          <w:color w:val="002060"/>
          <w:sz w:val="22"/>
          <w:szCs w:val="22"/>
        </w:rPr>
        <w:t xml:space="preserve"> Chief Executive</w:t>
      </w:r>
      <w:r>
        <w:rPr>
          <w:rFonts w:cs="Calibri"/>
          <w:b/>
          <w:color w:val="002060"/>
          <w:sz w:val="22"/>
          <w:szCs w:val="22"/>
        </w:rPr>
        <w:t xml:space="preserve"> </w:t>
      </w:r>
    </w:p>
    <w:p w14:paraId="63E07B91" w14:textId="77777777" w:rsidR="006F62F0" w:rsidRPr="00175E78" w:rsidRDefault="006F62F0" w:rsidP="006F62F0">
      <w:pPr>
        <w:pStyle w:val="ListParagraph"/>
        <w:autoSpaceDE w:val="0"/>
        <w:autoSpaceDN w:val="0"/>
        <w:adjustRightInd w:val="0"/>
        <w:ind w:left="0"/>
        <w:jc w:val="both"/>
        <w:rPr>
          <w:rFonts w:cs="Calibri"/>
          <w:b/>
          <w:color w:val="002060"/>
          <w:sz w:val="22"/>
          <w:szCs w:val="22"/>
        </w:rPr>
      </w:pPr>
      <w:r w:rsidRPr="00175E78">
        <w:rPr>
          <w:rFonts w:cs="Calibri"/>
          <w:b/>
          <w:color w:val="002060"/>
          <w:sz w:val="22"/>
          <w:szCs w:val="22"/>
        </w:rPr>
        <w:t>McSence Group</w:t>
      </w:r>
      <w:r w:rsidRPr="00462C62">
        <w:rPr>
          <w:rFonts w:eastAsia="Calibri" w:cs="Calibri"/>
          <w:i/>
          <w:iCs/>
          <w:color w:val="C00000"/>
          <w:sz w:val="22"/>
          <w:szCs w:val="22"/>
        </w:rPr>
        <w:t xml:space="preserve"> </w:t>
      </w:r>
      <w:r>
        <w:rPr>
          <w:rFonts w:eastAsia="Calibri" w:cs="Calibri"/>
          <w:i/>
          <w:iCs/>
          <w:color w:val="C00000"/>
          <w:sz w:val="22"/>
          <w:szCs w:val="22"/>
        </w:rPr>
        <w:t xml:space="preserve">- </w:t>
      </w:r>
      <w:r w:rsidRPr="00604ED5">
        <w:rPr>
          <w:rFonts w:eastAsia="Calibri" w:cs="Calibri"/>
          <w:i/>
          <w:iCs/>
          <w:color w:val="C00000"/>
          <w:sz w:val="22"/>
          <w:szCs w:val="22"/>
        </w:rPr>
        <w:t>McSence Communication Ltd, McSence Ltd, McSence Services Ltd</w:t>
      </w:r>
      <w:r>
        <w:rPr>
          <w:rFonts w:eastAsia="Calibri" w:cs="Calibri"/>
          <w:i/>
          <w:iCs/>
          <w:color w:val="C00000"/>
          <w:sz w:val="22"/>
          <w:szCs w:val="22"/>
        </w:rPr>
        <w:t xml:space="preserve"> &amp;</w:t>
      </w:r>
      <w:r w:rsidRPr="00604ED5">
        <w:rPr>
          <w:rFonts w:eastAsia="Calibri" w:cs="Calibri"/>
          <w:i/>
          <w:iCs/>
          <w:color w:val="C00000"/>
          <w:sz w:val="22"/>
          <w:szCs w:val="22"/>
        </w:rPr>
        <w:t xml:space="preserve"> McSence Workspace Ltd</w:t>
      </w:r>
    </w:p>
    <w:p w14:paraId="35F159EB" w14:textId="77777777" w:rsidR="006F62F0" w:rsidRPr="001A6A8F" w:rsidRDefault="006F62F0" w:rsidP="006F62F0">
      <w:pPr>
        <w:pStyle w:val="ListParagraph"/>
        <w:autoSpaceDE w:val="0"/>
        <w:autoSpaceDN w:val="0"/>
        <w:adjustRightInd w:val="0"/>
        <w:spacing w:after="240"/>
        <w:ind w:left="0"/>
        <w:jc w:val="both"/>
        <w:rPr>
          <w:rFonts w:cs="Calibri"/>
          <w:bCs/>
          <w:color w:val="0070C0"/>
          <w:sz w:val="22"/>
          <w:szCs w:val="22"/>
          <w:u w:val="single"/>
          <w:lang w:val="it-IT"/>
        </w:rPr>
      </w:pPr>
      <w:r w:rsidRPr="001A6A8F">
        <w:rPr>
          <w:rFonts w:cs="Calibri"/>
          <w:b/>
          <w:color w:val="C00000"/>
          <w:sz w:val="22"/>
          <w:szCs w:val="22"/>
          <w:lang w:val="it-IT"/>
        </w:rPr>
        <w:t>T:</w:t>
      </w:r>
      <w:r w:rsidRPr="001A6A8F">
        <w:rPr>
          <w:rFonts w:cs="Calibri"/>
          <w:b/>
          <w:color w:val="002060"/>
          <w:sz w:val="22"/>
          <w:szCs w:val="22"/>
          <w:lang w:val="it-IT"/>
        </w:rPr>
        <w:t xml:space="preserve"> 0131 454 1500</w:t>
      </w:r>
      <w:r w:rsidRPr="001A6A8F">
        <w:rPr>
          <w:rFonts w:cs="Calibri"/>
          <w:bCs/>
          <w:color w:val="002060"/>
          <w:sz w:val="22"/>
          <w:szCs w:val="22"/>
          <w:lang w:val="it-IT"/>
        </w:rPr>
        <w:t xml:space="preserve"> </w:t>
      </w:r>
      <w:r w:rsidRPr="001A6A8F">
        <w:rPr>
          <w:rFonts w:cs="Calibri"/>
          <w:b/>
          <w:color w:val="C00000"/>
          <w:sz w:val="22"/>
          <w:szCs w:val="22"/>
          <w:lang w:val="it-IT"/>
        </w:rPr>
        <w:t>|</w:t>
      </w:r>
      <w:r w:rsidRPr="001A6A8F">
        <w:rPr>
          <w:rFonts w:cs="Calibri"/>
          <w:b/>
          <w:color w:val="002060"/>
          <w:sz w:val="22"/>
          <w:szCs w:val="22"/>
          <w:lang w:val="it-IT"/>
        </w:rPr>
        <w:t xml:space="preserve"> </w:t>
      </w:r>
      <w:r w:rsidRPr="001A6A8F">
        <w:rPr>
          <w:rFonts w:cs="Calibri"/>
          <w:b/>
          <w:color w:val="C00000"/>
          <w:sz w:val="22"/>
          <w:szCs w:val="22"/>
          <w:lang w:val="it-IT"/>
        </w:rPr>
        <w:t>E:</w:t>
      </w:r>
      <w:r w:rsidRPr="001A6A8F">
        <w:rPr>
          <w:rFonts w:cs="Calibri"/>
          <w:b/>
          <w:color w:val="002060"/>
          <w:sz w:val="22"/>
          <w:szCs w:val="22"/>
          <w:lang w:val="it-IT"/>
        </w:rPr>
        <w:t xml:space="preserve"> </w:t>
      </w:r>
      <w:hyperlink r:id="rId3" w:history="1">
        <w:r w:rsidRPr="001A6A8F">
          <w:rPr>
            <w:rStyle w:val="Hyperlink"/>
            <w:rFonts w:cs="Calibri"/>
            <w:bCs/>
            <w:color w:val="0070C0"/>
            <w:sz w:val="22"/>
            <w:szCs w:val="22"/>
            <w:lang w:val="it-IT"/>
          </w:rPr>
          <w:t>mail@mcsence.co.uk</w:t>
        </w:r>
      </w:hyperlink>
      <w:r w:rsidRPr="001A6A8F">
        <w:rPr>
          <w:rFonts w:cs="Calibri"/>
          <w:bCs/>
          <w:color w:val="002060"/>
          <w:sz w:val="22"/>
          <w:szCs w:val="22"/>
          <w:lang w:val="it-IT"/>
        </w:rPr>
        <w:t xml:space="preserve"> </w:t>
      </w:r>
      <w:r w:rsidRPr="001A6A8F">
        <w:rPr>
          <w:rFonts w:cs="Calibri"/>
          <w:b/>
          <w:color w:val="C00000"/>
          <w:sz w:val="22"/>
          <w:szCs w:val="22"/>
          <w:lang w:val="it-IT"/>
        </w:rPr>
        <w:t>|</w:t>
      </w:r>
      <w:r w:rsidRPr="001A6A8F">
        <w:rPr>
          <w:rFonts w:cs="Calibri"/>
          <w:b/>
          <w:color w:val="002060"/>
          <w:sz w:val="22"/>
          <w:szCs w:val="22"/>
          <w:lang w:val="it-IT"/>
        </w:rPr>
        <w:t xml:space="preserve"> </w:t>
      </w:r>
      <w:r w:rsidRPr="001A6A8F">
        <w:rPr>
          <w:rFonts w:cs="Calibri"/>
          <w:b/>
          <w:color w:val="C00000"/>
          <w:sz w:val="22"/>
          <w:szCs w:val="22"/>
          <w:lang w:val="it-IT"/>
        </w:rPr>
        <w:t>W:</w:t>
      </w:r>
      <w:r w:rsidRPr="001A6A8F">
        <w:rPr>
          <w:rFonts w:cs="Calibri"/>
          <w:bCs/>
          <w:color w:val="002060"/>
          <w:sz w:val="22"/>
          <w:szCs w:val="22"/>
          <w:lang w:val="it-IT"/>
        </w:rPr>
        <w:t xml:space="preserve"> </w:t>
      </w:r>
      <w:hyperlink r:id="rId4" w:history="1">
        <w:r w:rsidRPr="001A6A8F">
          <w:rPr>
            <w:rStyle w:val="Hyperlink"/>
            <w:rFonts w:cs="Calibri"/>
            <w:bCs/>
            <w:color w:val="0070C0"/>
            <w:sz w:val="22"/>
            <w:szCs w:val="22"/>
            <w:lang w:val="it-IT"/>
          </w:rPr>
          <w:t>www.mcsence.co.uk</w:t>
        </w:r>
      </w:hyperlink>
      <w:r w:rsidRPr="001A6A8F">
        <w:rPr>
          <w:rFonts w:cs="Calibri"/>
          <w:bCs/>
          <w:color w:val="002060"/>
          <w:sz w:val="22"/>
          <w:szCs w:val="22"/>
          <w:lang w:val="it-IT"/>
        </w:rPr>
        <w:t xml:space="preserve"> </w:t>
      </w:r>
      <w:r w:rsidRPr="001A6A8F">
        <w:rPr>
          <w:rFonts w:cs="Calibri"/>
          <w:b/>
          <w:color w:val="C00000"/>
          <w:sz w:val="22"/>
          <w:szCs w:val="22"/>
          <w:lang w:val="it-IT"/>
        </w:rPr>
        <w:t>| FB:</w:t>
      </w:r>
      <w:r w:rsidRPr="001A6A8F">
        <w:rPr>
          <w:rFonts w:cs="Calibri"/>
          <w:bCs/>
          <w:color w:val="C00000"/>
          <w:sz w:val="22"/>
          <w:szCs w:val="22"/>
          <w:lang w:val="it-IT"/>
        </w:rPr>
        <w:t xml:space="preserve"> </w:t>
      </w:r>
      <w:r w:rsidRPr="001A6A8F">
        <w:rPr>
          <w:rFonts w:cs="Calibri"/>
          <w:bCs/>
          <w:color w:val="0070C0"/>
          <w:sz w:val="22"/>
          <w:szCs w:val="22"/>
          <w:u w:val="single"/>
          <w:lang w:val="it-IT"/>
        </w:rPr>
        <w:t>www.facebook.com/McSenceGroup</w:t>
      </w:r>
    </w:p>
    <w:p w14:paraId="36137403" w14:textId="77777777" w:rsidR="005C3C72" w:rsidRDefault="005C3C72" w:rsidP="005C3C72">
      <w:pPr>
        <w:tabs>
          <w:tab w:val="left" w:pos="9525"/>
        </w:tabs>
        <w:jc w:val="both"/>
        <w:rPr>
          <w:rFonts w:ascii="Calibri" w:hAnsi="Calibri" w:cs="Calibri"/>
          <w:i/>
          <w:color w:val="C00000"/>
          <w:sz w:val="16"/>
          <w:szCs w:val="16"/>
        </w:rPr>
      </w:pPr>
      <w:r w:rsidRPr="006E56DA">
        <w:rPr>
          <w:rFonts w:ascii="Calibri" w:hAnsi="Calibri" w:cs="Calibri"/>
          <w:b/>
          <w:bCs/>
          <w:i/>
          <w:color w:val="002060"/>
          <w:sz w:val="16"/>
          <w:szCs w:val="16"/>
        </w:rPr>
        <w:t>Policy Amendments &amp; Revisions</w:t>
      </w:r>
      <w:r w:rsidRPr="006E56DA">
        <w:rPr>
          <w:rFonts w:ascii="Calibri" w:hAnsi="Calibri" w:cs="Calibri"/>
          <w:b/>
          <w:bCs/>
          <w:i/>
          <w:color w:val="C00000"/>
          <w:sz w:val="16"/>
          <w:szCs w:val="16"/>
        </w:rPr>
        <w:t xml:space="preserve">: </w:t>
      </w:r>
      <w:r w:rsidRPr="006E56DA">
        <w:rPr>
          <w:rFonts w:ascii="Calibri" w:hAnsi="Calibri" w:cs="Calibri"/>
          <w:i/>
          <w:color w:val="C00000"/>
          <w:sz w:val="16"/>
          <w:szCs w:val="16"/>
        </w:rPr>
        <w:t xml:space="preserve">This policy will be reviewed annually and, if necessary, revised in the light of legislative or organisational changes Improvements will be made by learning from experience and the use of an established annual review. Should any amendments, revisions, or updates be made to this policy it is the responsibility of the Company Senior Management Team (SMT) to see that all relevant employees receive notice and training if </w:t>
      </w:r>
      <w:r>
        <w:rPr>
          <w:rFonts w:ascii="Calibri" w:hAnsi="Calibri" w:cs="Calibri"/>
          <w:i/>
          <w:color w:val="C00000"/>
          <w:sz w:val="16"/>
          <w:szCs w:val="16"/>
        </w:rPr>
        <w:t>necessary.</w:t>
      </w:r>
    </w:p>
    <w:p w14:paraId="0871AD09" w14:textId="77777777" w:rsidR="001A6A8F" w:rsidRDefault="001A6A8F" w:rsidP="005C3C72">
      <w:pPr>
        <w:tabs>
          <w:tab w:val="left" w:pos="9525"/>
        </w:tabs>
        <w:jc w:val="both"/>
        <w:rPr>
          <w:rFonts w:ascii="Calibri" w:hAnsi="Calibri" w:cs="Calibri"/>
          <w:i/>
          <w:color w:val="C00000"/>
          <w:sz w:val="16"/>
          <w:szCs w:val="16"/>
        </w:rPr>
      </w:pPr>
    </w:p>
    <w:p w14:paraId="6C98ACDA" w14:textId="77777777" w:rsidR="001A6A8F" w:rsidRDefault="001A6A8F" w:rsidP="001A6A8F">
      <w:pPr>
        <w:pStyle w:val="Footer"/>
        <w:pBdr>
          <w:top w:val="single" w:sz="4" w:space="1" w:color="auto"/>
          <w:bottom w:val="single" w:sz="4" w:space="1" w:color="auto"/>
        </w:pBdr>
        <w:tabs>
          <w:tab w:val="left" w:pos="2013"/>
        </w:tabs>
        <w:jc w:val="center"/>
        <w:rPr>
          <w:i/>
          <w:iCs/>
        </w:rPr>
      </w:pPr>
      <w:r w:rsidRPr="00BE7984">
        <w:rPr>
          <w:rFonts w:ascii="Calibri" w:hAnsi="Calibri" w:cs="Calibri"/>
          <w:b/>
          <w:bCs/>
          <w:i/>
          <w:iCs/>
          <w:color w:val="002060"/>
          <w:sz w:val="20"/>
          <w:szCs w:val="20"/>
        </w:rPr>
        <w:t xml:space="preserve">Caring   </w:t>
      </w:r>
      <w:r w:rsidRPr="006110BF">
        <w:rPr>
          <w:rFonts w:ascii="Calibri" w:hAnsi="Calibri" w:cs="Calibri"/>
          <w:b/>
          <w:bCs/>
          <w:color w:val="C00000"/>
          <w:sz w:val="20"/>
          <w:szCs w:val="20"/>
        </w:rPr>
        <w:t>|</w:t>
      </w:r>
      <w:r w:rsidRPr="00BE7984">
        <w:rPr>
          <w:rFonts w:ascii="Calibri" w:hAnsi="Calibri" w:cs="Calibri"/>
          <w:b/>
          <w:bCs/>
          <w:i/>
          <w:iCs/>
          <w:color w:val="C00000"/>
          <w:sz w:val="20"/>
          <w:szCs w:val="20"/>
        </w:rPr>
        <w:t xml:space="preserve">  </w:t>
      </w:r>
      <w:r w:rsidRPr="00BE7984">
        <w:rPr>
          <w:rFonts w:ascii="Calibri" w:hAnsi="Calibri" w:cs="Calibri"/>
          <w:b/>
          <w:bCs/>
          <w:i/>
          <w:iCs/>
          <w:color w:val="002060"/>
          <w:sz w:val="20"/>
          <w:szCs w:val="20"/>
        </w:rPr>
        <w:t xml:space="preserve"> Dependable </w:t>
      </w:r>
      <w:r w:rsidRPr="006110BF">
        <w:rPr>
          <w:rFonts w:ascii="Calibri" w:hAnsi="Calibri" w:cs="Calibri"/>
          <w:b/>
          <w:bCs/>
          <w:color w:val="C00000"/>
          <w:sz w:val="20"/>
          <w:szCs w:val="20"/>
        </w:rPr>
        <w:t>|</w:t>
      </w:r>
      <w:r w:rsidRPr="00BE7984">
        <w:rPr>
          <w:rFonts w:ascii="Calibri" w:hAnsi="Calibri" w:cs="Calibri"/>
          <w:b/>
          <w:bCs/>
          <w:i/>
          <w:iCs/>
          <w:color w:val="002060"/>
          <w:sz w:val="20"/>
          <w:szCs w:val="20"/>
        </w:rPr>
        <w:t xml:space="preserve">   Respectful   </w:t>
      </w:r>
      <w:r w:rsidRPr="006110BF">
        <w:rPr>
          <w:rFonts w:ascii="Calibri" w:hAnsi="Calibri" w:cs="Calibri"/>
          <w:b/>
          <w:bCs/>
          <w:color w:val="C00000"/>
          <w:sz w:val="20"/>
          <w:szCs w:val="20"/>
        </w:rPr>
        <w:t>|</w:t>
      </w:r>
      <w:r w:rsidRPr="00BE7984">
        <w:rPr>
          <w:rFonts w:ascii="Calibri" w:hAnsi="Calibri" w:cs="Calibri"/>
          <w:b/>
          <w:bCs/>
          <w:i/>
          <w:iCs/>
          <w:color w:val="002060"/>
          <w:sz w:val="20"/>
          <w:szCs w:val="20"/>
        </w:rPr>
        <w:t xml:space="preserve">   Responsive </w:t>
      </w:r>
      <w:r w:rsidRPr="006110BF">
        <w:rPr>
          <w:rFonts w:ascii="Calibri" w:hAnsi="Calibri" w:cs="Calibri"/>
          <w:b/>
          <w:bCs/>
          <w:color w:val="C00000"/>
          <w:sz w:val="20"/>
          <w:szCs w:val="20"/>
        </w:rPr>
        <w:t>|</w:t>
      </w:r>
      <w:r w:rsidRPr="00BE7984">
        <w:rPr>
          <w:rFonts w:ascii="Calibri" w:hAnsi="Calibri" w:cs="Calibri"/>
          <w:b/>
          <w:bCs/>
          <w:i/>
          <w:iCs/>
          <w:color w:val="002060"/>
          <w:sz w:val="20"/>
          <w:szCs w:val="20"/>
        </w:rPr>
        <w:t xml:space="preserve"> Sustainable</w:t>
      </w:r>
    </w:p>
    <w:p w14:paraId="60767E5F" w14:textId="6679E024" w:rsidR="005C3C72" w:rsidRDefault="005C3C72" w:rsidP="00142E71">
      <w:pPr>
        <w:pStyle w:val="Footer"/>
        <w:pBdr>
          <w:top w:val="single" w:sz="4" w:space="1" w:color="D9D9D9"/>
        </w:pBdr>
        <w:tabs>
          <w:tab w:val="left" w:pos="2013"/>
        </w:tabs>
        <w:jc w:val="cente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Borders>
        <w:top w:val="single" w:sz="4" w:space="0" w:color="808080"/>
      </w:tblBorders>
      <w:tblLook w:val="04A0" w:firstRow="1" w:lastRow="0" w:firstColumn="1" w:lastColumn="0" w:noHBand="0" w:noVBand="1"/>
    </w:tblPr>
    <w:tblGrid>
      <w:gridCol w:w="2376"/>
      <w:gridCol w:w="8306"/>
    </w:tblGrid>
    <w:tr w:rsidR="00DF140A" w:rsidRPr="00B67219" w14:paraId="513E0EC5" w14:textId="77777777" w:rsidTr="00897417">
      <w:tc>
        <w:tcPr>
          <w:tcW w:w="2376" w:type="dxa"/>
          <w:tcBorders>
            <w:top w:val="single" w:sz="4" w:space="0" w:color="808080"/>
          </w:tcBorders>
        </w:tcPr>
        <w:p w14:paraId="0FA3E2DB" w14:textId="77777777" w:rsidR="00DF140A" w:rsidRPr="00085AF4" w:rsidRDefault="00DF140A" w:rsidP="00DF140A">
          <w:pPr>
            <w:pStyle w:val="Footer"/>
            <w:rPr>
              <w:rFonts w:ascii="Calibri" w:hAnsi="Calibri" w:cs="Calibri"/>
              <w:b/>
              <w:color w:val="808080"/>
            </w:rPr>
          </w:pPr>
          <w:r w:rsidRPr="00085AF4">
            <w:rPr>
              <w:rFonts w:ascii="Calibri" w:hAnsi="Calibri" w:cs="Calibri"/>
              <w:b/>
              <w:color w:val="C00000"/>
            </w:rPr>
            <w:fldChar w:fldCharType="begin"/>
          </w:r>
          <w:r w:rsidRPr="00085AF4">
            <w:rPr>
              <w:rFonts w:ascii="Calibri" w:hAnsi="Calibri" w:cs="Calibri"/>
              <w:b/>
              <w:color w:val="C00000"/>
            </w:rPr>
            <w:instrText xml:space="preserve"> PAGE   \* MERGEFORMAT </w:instrText>
          </w:r>
          <w:r w:rsidRPr="00085AF4">
            <w:rPr>
              <w:rFonts w:ascii="Calibri" w:hAnsi="Calibri" w:cs="Calibri"/>
              <w:b/>
              <w:color w:val="C00000"/>
            </w:rPr>
            <w:fldChar w:fldCharType="separate"/>
          </w:r>
          <w:r w:rsidRPr="00085AF4">
            <w:rPr>
              <w:rFonts w:ascii="Calibri" w:hAnsi="Calibri" w:cs="Calibri"/>
              <w:b/>
              <w:bCs/>
              <w:noProof/>
              <w:color w:val="C00000"/>
            </w:rPr>
            <w:t>1</w:t>
          </w:r>
          <w:r w:rsidRPr="00085AF4">
            <w:rPr>
              <w:rFonts w:ascii="Calibri" w:hAnsi="Calibri" w:cs="Calibri"/>
              <w:b/>
              <w:bCs/>
              <w:noProof/>
              <w:color w:val="C00000"/>
            </w:rPr>
            <w:fldChar w:fldCharType="end"/>
          </w:r>
          <w:r w:rsidRPr="00085AF4">
            <w:rPr>
              <w:rFonts w:ascii="Calibri" w:hAnsi="Calibri" w:cs="Calibri"/>
              <w:b/>
              <w:bCs/>
              <w:color w:val="808080"/>
            </w:rPr>
            <w:t xml:space="preserve"> </w:t>
          </w:r>
          <w:r w:rsidRPr="00085AF4">
            <w:rPr>
              <w:rFonts w:ascii="Calibri" w:hAnsi="Calibri" w:cs="Calibri"/>
              <w:b/>
              <w:color w:val="002060"/>
            </w:rPr>
            <w:t>|</w:t>
          </w:r>
          <w:r w:rsidRPr="00085AF4">
            <w:rPr>
              <w:rFonts w:ascii="Calibri" w:hAnsi="Calibri" w:cs="Calibri"/>
              <w:b/>
              <w:bCs/>
              <w:color w:val="002060"/>
            </w:rPr>
            <w:t xml:space="preserve"> </w:t>
          </w:r>
          <w:r w:rsidRPr="00085AF4">
            <w:rPr>
              <w:rFonts w:ascii="Calibri" w:hAnsi="Calibri" w:cs="Calibri"/>
              <w:b/>
              <w:color w:val="002060"/>
              <w:spacing w:val="60"/>
            </w:rPr>
            <w:t>Page</w:t>
          </w:r>
        </w:p>
      </w:tc>
      <w:tc>
        <w:tcPr>
          <w:tcW w:w="8306" w:type="dxa"/>
          <w:tcBorders>
            <w:top w:val="single" w:sz="4" w:space="0" w:color="808080"/>
          </w:tcBorders>
        </w:tcPr>
        <w:p w14:paraId="1D42A136" w14:textId="3471BCCA" w:rsidR="00DF140A" w:rsidRPr="00B67219" w:rsidRDefault="00DF140A" w:rsidP="00DF140A">
          <w:pPr>
            <w:pStyle w:val="Footer"/>
            <w:jc w:val="right"/>
            <w:rPr>
              <w:rFonts w:ascii="Calibri" w:hAnsi="Calibri" w:cs="Calibri"/>
              <w:b/>
              <w:bCs/>
              <w:color w:val="002060"/>
            </w:rPr>
          </w:pPr>
          <w:r w:rsidRPr="00B67219">
            <w:rPr>
              <w:rFonts w:ascii="Calibri" w:hAnsi="Calibri" w:cs="Calibri"/>
              <w:b/>
              <w:color w:val="002060"/>
            </w:rPr>
            <w:t>McSence Group</w:t>
          </w:r>
          <w:r>
            <w:rPr>
              <w:rFonts w:ascii="Calibri" w:hAnsi="Calibri" w:cs="Calibri"/>
              <w:b/>
              <w:color w:val="002060"/>
            </w:rPr>
            <w:t xml:space="preserve"> </w:t>
          </w:r>
          <w:r w:rsidRPr="00B2047A">
            <w:rPr>
              <w:rFonts w:ascii="Calibri" w:hAnsi="Calibri" w:cs="Calibri"/>
              <w:b/>
              <w:color w:val="C00000"/>
            </w:rPr>
            <w:t>|</w:t>
          </w:r>
          <w:r w:rsidRPr="00B67219">
            <w:rPr>
              <w:rFonts w:ascii="Calibri" w:hAnsi="Calibri" w:cs="Calibri"/>
              <w:b/>
              <w:color w:val="002060"/>
            </w:rPr>
            <w:t xml:space="preserve"> Policies </w:t>
          </w:r>
          <w:r>
            <w:rPr>
              <w:rFonts w:ascii="Calibri" w:hAnsi="Calibri" w:cs="Calibri"/>
              <w:b/>
              <w:color w:val="002060"/>
            </w:rPr>
            <w:t>and</w:t>
          </w:r>
          <w:r w:rsidRPr="00B67219">
            <w:rPr>
              <w:rFonts w:ascii="Calibri" w:hAnsi="Calibri" w:cs="Calibri"/>
              <w:b/>
              <w:color w:val="002060"/>
            </w:rPr>
            <w:t xml:space="preserve"> Proce</w:t>
          </w:r>
          <w:r>
            <w:rPr>
              <w:rFonts w:ascii="Calibri" w:hAnsi="Calibri" w:cs="Calibri"/>
              <w:b/>
              <w:color w:val="002060"/>
            </w:rPr>
            <w:t>d</w:t>
          </w:r>
          <w:r w:rsidRPr="00B67219">
            <w:rPr>
              <w:rFonts w:ascii="Calibri" w:hAnsi="Calibri" w:cs="Calibri"/>
              <w:b/>
              <w:color w:val="002060"/>
            </w:rPr>
            <w:t>ures</w:t>
          </w:r>
          <w:r>
            <w:rPr>
              <w:rFonts w:ascii="Calibri" w:hAnsi="Calibri" w:cs="Calibri"/>
              <w:b/>
              <w:color w:val="002060"/>
            </w:rPr>
            <w:t xml:space="preserve"> </w:t>
          </w:r>
          <w:r w:rsidRPr="00302129">
            <w:rPr>
              <w:rFonts w:ascii="Calibri" w:hAnsi="Calibri" w:cs="Calibri"/>
              <w:b/>
              <w:color w:val="C00000"/>
            </w:rPr>
            <w:t>|</w:t>
          </w:r>
          <w:r>
            <w:rPr>
              <w:rFonts w:ascii="Calibri" w:hAnsi="Calibri" w:cs="Calibri"/>
              <w:b/>
              <w:color w:val="C00000"/>
            </w:rPr>
            <w:t xml:space="preserve"> </w:t>
          </w:r>
          <w:r>
            <w:rPr>
              <w:rFonts w:ascii="Calibri" w:hAnsi="Calibri" w:cs="Calibri"/>
              <w:b/>
              <w:color w:val="002060"/>
            </w:rPr>
            <w:t>Revision April 202</w:t>
          </w:r>
          <w:r w:rsidR="000F5518">
            <w:rPr>
              <w:rFonts w:ascii="Calibri" w:hAnsi="Calibri" w:cs="Calibri"/>
              <w:b/>
              <w:color w:val="002060"/>
            </w:rPr>
            <w:t>6</w:t>
          </w:r>
        </w:p>
        <w:p w14:paraId="202F4A31" w14:textId="77777777" w:rsidR="00DF140A" w:rsidRPr="00FF1663" w:rsidRDefault="00DF140A" w:rsidP="00DF140A">
          <w:pPr>
            <w:pStyle w:val="Footer"/>
            <w:jc w:val="right"/>
            <w:rPr>
              <w:rFonts w:ascii="Calibri" w:hAnsi="Calibri" w:cs="Calibri"/>
              <w:color w:val="C00000"/>
              <w:sz w:val="15"/>
              <w:szCs w:val="15"/>
            </w:rPr>
          </w:pPr>
          <w:r w:rsidRPr="00FF1663">
            <w:rPr>
              <w:rFonts w:ascii="Calibri" w:hAnsi="Calibri" w:cs="Calibri"/>
              <w:i/>
              <w:color w:val="C00000"/>
              <w:sz w:val="15"/>
              <w:szCs w:val="15"/>
            </w:rPr>
            <w:t xml:space="preserve">Copyright belongs to McSence Group &amp; is not to be reproduced without the permission of the McSence Group </w:t>
          </w:r>
        </w:p>
      </w:tc>
    </w:tr>
  </w:tbl>
  <w:p w14:paraId="0A60398E" w14:textId="77777777" w:rsidR="000100AE" w:rsidRPr="000100AE" w:rsidRDefault="000100AE">
    <w:pPr>
      <w:rPr>
        <w:sz w:val="10"/>
        <w:szCs w:val="10"/>
      </w:rPr>
    </w:pPr>
  </w:p>
  <w:p w14:paraId="55CB9394" w14:textId="77777777" w:rsidR="00916B82" w:rsidRPr="00926248" w:rsidRDefault="00916B82" w:rsidP="0092624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Borders>
        <w:top w:val="single" w:sz="4" w:space="0" w:color="808080"/>
      </w:tblBorders>
      <w:tblLook w:val="04A0" w:firstRow="1" w:lastRow="0" w:firstColumn="1" w:lastColumn="0" w:noHBand="0" w:noVBand="1"/>
    </w:tblPr>
    <w:tblGrid>
      <w:gridCol w:w="2376"/>
      <w:gridCol w:w="8306"/>
    </w:tblGrid>
    <w:tr w:rsidR="00B2047A" w:rsidRPr="00B67219" w14:paraId="67B5F5C4" w14:textId="77777777" w:rsidTr="006C23B9">
      <w:tc>
        <w:tcPr>
          <w:tcW w:w="2376" w:type="dxa"/>
          <w:tcBorders>
            <w:top w:val="single" w:sz="4" w:space="0" w:color="808080"/>
          </w:tcBorders>
        </w:tcPr>
        <w:p w14:paraId="5CD09801" w14:textId="77777777" w:rsidR="00B2047A" w:rsidRPr="00085AF4" w:rsidRDefault="00B2047A" w:rsidP="00B2047A">
          <w:pPr>
            <w:pStyle w:val="Footer"/>
            <w:rPr>
              <w:rFonts w:ascii="Calibri" w:hAnsi="Calibri" w:cs="Calibri"/>
              <w:b/>
              <w:color w:val="808080"/>
            </w:rPr>
          </w:pPr>
          <w:r w:rsidRPr="00085AF4">
            <w:rPr>
              <w:rFonts w:ascii="Calibri" w:hAnsi="Calibri" w:cs="Calibri"/>
              <w:b/>
              <w:color w:val="C00000"/>
            </w:rPr>
            <w:fldChar w:fldCharType="begin"/>
          </w:r>
          <w:r w:rsidRPr="00085AF4">
            <w:rPr>
              <w:rFonts w:ascii="Calibri" w:hAnsi="Calibri" w:cs="Calibri"/>
              <w:b/>
              <w:color w:val="C00000"/>
            </w:rPr>
            <w:instrText xml:space="preserve"> PAGE   \* MERGEFORMAT </w:instrText>
          </w:r>
          <w:r w:rsidRPr="00085AF4">
            <w:rPr>
              <w:rFonts w:ascii="Calibri" w:hAnsi="Calibri" w:cs="Calibri"/>
              <w:b/>
              <w:color w:val="C00000"/>
            </w:rPr>
            <w:fldChar w:fldCharType="separate"/>
          </w:r>
          <w:r w:rsidRPr="00085AF4">
            <w:rPr>
              <w:rFonts w:ascii="Calibri" w:hAnsi="Calibri" w:cs="Calibri"/>
              <w:b/>
              <w:bCs/>
              <w:noProof/>
              <w:color w:val="C00000"/>
            </w:rPr>
            <w:t>1</w:t>
          </w:r>
          <w:r w:rsidRPr="00085AF4">
            <w:rPr>
              <w:rFonts w:ascii="Calibri" w:hAnsi="Calibri" w:cs="Calibri"/>
              <w:b/>
              <w:bCs/>
              <w:noProof/>
              <w:color w:val="C00000"/>
            </w:rPr>
            <w:fldChar w:fldCharType="end"/>
          </w:r>
          <w:r w:rsidRPr="00085AF4">
            <w:rPr>
              <w:rFonts w:ascii="Calibri" w:hAnsi="Calibri" w:cs="Calibri"/>
              <w:b/>
              <w:bCs/>
              <w:color w:val="808080"/>
            </w:rPr>
            <w:t xml:space="preserve"> </w:t>
          </w:r>
          <w:r w:rsidRPr="00085AF4">
            <w:rPr>
              <w:rFonts w:ascii="Calibri" w:hAnsi="Calibri" w:cs="Calibri"/>
              <w:b/>
              <w:color w:val="002060"/>
            </w:rPr>
            <w:t>|</w:t>
          </w:r>
          <w:r w:rsidRPr="00085AF4">
            <w:rPr>
              <w:rFonts w:ascii="Calibri" w:hAnsi="Calibri" w:cs="Calibri"/>
              <w:b/>
              <w:bCs/>
              <w:color w:val="002060"/>
            </w:rPr>
            <w:t xml:space="preserve"> </w:t>
          </w:r>
          <w:r w:rsidRPr="00085AF4">
            <w:rPr>
              <w:rFonts w:ascii="Calibri" w:hAnsi="Calibri" w:cs="Calibri"/>
              <w:b/>
              <w:color w:val="002060"/>
              <w:spacing w:val="60"/>
            </w:rPr>
            <w:t>Page</w:t>
          </w:r>
        </w:p>
      </w:tc>
      <w:tc>
        <w:tcPr>
          <w:tcW w:w="8306" w:type="dxa"/>
          <w:tcBorders>
            <w:top w:val="single" w:sz="4" w:space="0" w:color="808080"/>
          </w:tcBorders>
        </w:tcPr>
        <w:p w14:paraId="49643AE6" w14:textId="162CB36C" w:rsidR="00B2047A" w:rsidRPr="00B67219" w:rsidRDefault="00B2047A" w:rsidP="00B2047A">
          <w:pPr>
            <w:pStyle w:val="Footer"/>
            <w:jc w:val="right"/>
            <w:rPr>
              <w:rFonts w:ascii="Calibri" w:hAnsi="Calibri" w:cs="Calibri"/>
              <w:b/>
              <w:bCs/>
              <w:color w:val="002060"/>
            </w:rPr>
          </w:pPr>
          <w:r w:rsidRPr="00B67219">
            <w:rPr>
              <w:rFonts w:ascii="Calibri" w:hAnsi="Calibri" w:cs="Calibri"/>
              <w:b/>
              <w:color w:val="002060"/>
            </w:rPr>
            <w:t>McSence Group</w:t>
          </w:r>
          <w:r>
            <w:rPr>
              <w:rFonts w:ascii="Calibri" w:hAnsi="Calibri" w:cs="Calibri"/>
              <w:b/>
              <w:color w:val="002060"/>
            </w:rPr>
            <w:t xml:space="preserve"> </w:t>
          </w:r>
          <w:r w:rsidRPr="00B2047A">
            <w:rPr>
              <w:rFonts w:ascii="Calibri" w:hAnsi="Calibri" w:cs="Calibri"/>
              <w:b/>
              <w:color w:val="C00000"/>
            </w:rPr>
            <w:t>|</w:t>
          </w:r>
          <w:r w:rsidRPr="00B67219">
            <w:rPr>
              <w:rFonts w:ascii="Calibri" w:hAnsi="Calibri" w:cs="Calibri"/>
              <w:b/>
              <w:color w:val="002060"/>
            </w:rPr>
            <w:t xml:space="preserve"> Policies </w:t>
          </w:r>
          <w:r w:rsidR="00FF1663">
            <w:rPr>
              <w:rFonts w:ascii="Calibri" w:hAnsi="Calibri" w:cs="Calibri"/>
              <w:b/>
              <w:color w:val="002060"/>
            </w:rPr>
            <w:t>and</w:t>
          </w:r>
          <w:r w:rsidRPr="00B67219">
            <w:rPr>
              <w:rFonts w:ascii="Calibri" w:hAnsi="Calibri" w:cs="Calibri"/>
              <w:b/>
              <w:color w:val="002060"/>
            </w:rPr>
            <w:t xml:space="preserve"> Proce</w:t>
          </w:r>
          <w:r>
            <w:rPr>
              <w:rFonts w:ascii="Calibri" w:hAnsi="Calibri" w:cs="Calibri"/>
              <w:b/>
              <w:color w:val="002060"/>
            </w:rPr>
            <w:t>d</w:t>
          </w:r>
          <w:r w:rsidRPr="00B67219">
            <w:rPr>
              <w:rFonts w:ascii="Calibri" w:hAnsi="Calibri" w:cs="Calibri"/>
              <w:b/>
              <w:color w:val="002060"/>
            </w:rPr>
            <w:t>ures</w:t>
          </w:r>
          <w:r>
            <w:rPr>
              <w:rFonts w:ascii="Calibri" w:hAnsi="Calibri" w:cs="Calibri"/>
              <w:b/>
              <w:color w:val="002060"/>
            </w:rPr>
            <w:t xml:space="preserve"> </w:t>
          </w:r>
          <w:r w:rsidRPr="00302129">
            <w:rPr>
              <w:rFonts w:ascii="Calibri" w:hAnsi="Calibri" w:cs="Calibri"/>
              <w:b/>
              <w:color w:val="C00000"/>
            </w:rPr>
            <w:t>|</w:t>
          </w:r>
          <w:r>
            <w:rPr>
              <w:rFonts w:ascii="Calibri" w:hAnsi="Calibri" w:cs="Calibri"/>
              <w:b/>
              <w:color w:val="C00000"/>
            </w:rPr>
            <w:t xml:space="preserve"> </w:t>
          </w:r>
          <w:r>
            <w:rPr>
              <w:rFonts w:ascii="Calibri" w:hAnsi="Calibri" w:cs="Calibri"/>
              <w:b/>
              <w:color w:val="002060"/>
            </w:rPr>
            <w:t xml:space="preserve">Revision </w:t>
          </w:r>
          <w:r w:rsidR="00C33DA4">
            <w:rPr>
              <w:rFonts w:ascii="Calibri" w:hAnsi="Calibri" w:cs="Calibri"/>
              <w:b/>
              <w:color w:val="002060"/>
            </w:rPr>
            <w:t>April</w:t>
          </w:r>
          <w:r>
            <w:rPr>
              <w:rFonts w:ascii="Calibri" w:hAnsi="Calibri" w:cs="Calibri"/>
              <w:b/>
              <w:color w:val="002060"/>
            </w:rPr>
            <w:t xml:space="preserve"> 202</w:t>
          </w:r>
          <w:r w:rsidR="000F5518">
            <w:rPr>
              <w:rFonts w:ascii="Calibri" w:hAnsi="Calibri" w:cs="Calibri"/>
              <w:b/>
              <w:color w:val="002060"/>
            </w:rPr>
            <w:t>6</w:t>
          </w:r>
        </w:p>
        <w:p w14:paraId="25346FE9" w14:textId="77777777" w:rsidR="00B2047A" w:rsidRPr="00FF1663" w:rsidRDefault="00B2047A" w:rsidP="00B2047A">
          <w:pPr>
            <w:pStyle w:val="Footer"/>
            <w:jc w:val="right"/>
            <w:rPr>
              <w:rFonts w:ascii="Calibri" w:hAnsi="Calibri" w:cs="Calibri"/>
              <w:color w:val="C00000"/>
              <w:sz w:val="15"/>
              <w:szCs w:val="15"/>
            </w:rPr>
          </w:pPr>
          <w:r w:rsidRPr="00FF1663">
            <w:rPr>
              <w:rFonts w:ascii="Calibri" w:hAnsi="Calibri" w:cs="Calibri"/>
              <w:i/>
              <w:color w:val="C00000"/>
              <w:sz w:val="15"/>
              <w:szCs w:val="15"/>
            </w:rPr>
            <w:t xml:space="preserve">Copyright belongs to McSence Group &amp; is not to be reproduced without the permission of the McSence Group </w:t>
          </w:r>
        </w:p>
      </w:tc>
    </w:tr>
  </w:tbl>
  <w:p w14:paraId="389BAEA8" w14:textId="77777777" w:rsidR="00B2047A" w:rsidRDefault="00B2047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DB977B" w14:textId="77777777" w:rsidR="008224C8" w:rsidRDefault="008224C8" w:rsidP="00A62DCC">
      <w:r>
        <w:separator/>
      </w:r>
    </w:p>
  </w:footnote>
  <w:footnote w:type="continuationSeparator" w:id="0">
    <w:p w14:paraId="4DE1BF8D" w14:textId="77777777" w:rsidR="008224C8" w:rsidRDefault="008224C8" w:rsidP="00A62DC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3FC325" w14:textId="77777777" w:rsidR="00916B82" w:rsidRDefault="00787932">
    <w:pPr>
      <w:pStyle w:val="Header"/>
    </w:pPr>
    <w:r>
      <w:rPr>
        <w:noProof/>
      </w:rPr>
      <w:pict w14:anchorId="3FC2D32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599296" o:spid="_x0000_s1026" type="#_x0000_t136" style="position:absolute;margin-left:0;margin-top:0;width:421.6pt;height:316.2pt;rotation:315;z-index:-251658752;mso-position-horizontal:center;mso-position-horizontal-relative:margin;mso-position-vertical:center;mso-position-vertical-relative:margin" o:allowincell="f" fillcolor="#d8d8d8" stroked="f">
          <v:fill opacity=".5"/>
          <v:textpath style="font-family:&quot;Calibri&quot;;font-size:1pt" string="Policy"/>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C1C34F" w14:textId="77777777" w:rsidR="00916B82" w:rsidRPr="00A62DCC" w:rsidRDefault="00787932" w:rsidP="00A62DCC">
    <w:pPr>
      <w:pStyle w:val="Header"/>
      <w:jc w:val="center"/>
    </w:pPr>
    <w:r>
      <w:rPr>
        <w:noProof/>
      </w:rPr>
      <w:pict w14:anchorId="302BAC0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599297" o:spid="_x0000_s1027" type="#_x0000_t136" style="position:absolute;left:0;text-align:left;margin-left:0;margin-top:0;width:421.6pt;height:316.2pt;rotation:315;z-index:-251657728;mso-position-horizontal:center;mso-position-horizontal-relative:margin;mso-position-vertical:center;mso-position-vertical-relative:margin" o:allowincell="f" fillcolor="#d8d8d8" stroked="f">
          <v:fill opacity=".5"/>
          <v:textpath style="font-family:&quot;Calibri&quot;;font-size:1pt" string="Policy"/>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4A0" w:firstRow="1" w:lastRow="0" w:firstColumn="1" w:lastColumn="0" w:noHBand="0" w:noVBand="1"/>
    </w:tblPr>
    <w:tblGrid>
      <w:gridCol w:w="958"/>
      <w:gridCol w:w="2283"/>
      <w:gridCol w:w="7441"/>
    </w:tblGrid>
    <w:tr w:rsidR="007B0097" w14:paraId="18ACD86E" w14:textId="77777777" w:rsidTr="006F2411">
      <w:tc>
        <w:tcPr>
          <w:tcW w:w="959" w:type="dxa"/>
        </w:tcPr>
        <w:p w14:paraId="2702161A" w14:textId="77777777" w:rsidR="007B0097" w:rsidRDefault="007B0097" w:rsidP="007B0097">
          <w:pPr>
            <w:pStyle w:val="Header"/>
            <w:tabs>
              <w:tab w:val="clear" w:pos="4513"/>
              <w:tab w:val="clear" w:pos="9026"/>
              <w:tab w:val="left" w:pos="2271"/>
            </w:tabs>
          </w:pPr>
        </w:p>
      </w:tc>
      <w:tc>
        <w:tcPr>
          <w:tcW w:w="2276" w:type="dxa"/>
          <w:vMerge w:val="restart"/>
        </w:tcPr>
        <w:p w14:paraId="1616A1B7" w14:textId="77777777" w:rsidR="007B0097" w:rsidRDefault="00787932" w:rsidP="007B0097">
          <w:pPr>
            <w:pStyle w:val="Header"/>
            <w:tabs>
              <w:tab w:val="clear" w:pos="4513"/>
              <w:tab w:val="clear" w:pos="9026"/>
              <w:tab w:val="left" w:pos="2271"/>
            </w:tabs>
            <w:jc w:val="center"/>
          </w:pPr>
          <w:r>
            <w:rPr>
              <w:noProof/>
            </w:rPr>
            <w:pict w14:anchorId="3F1BC28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alt="A blue and red text on a black background&#10;&#10;AI-generated content may be incorrect." style="width:103.5pt;height:51.75pt;visibility:visible;mso-wrap-style:square">
                <v:imagedata r:id="rId1" o:title="A blue and red text on a black background&#10;&#10;AI-generated content may be incorrect"/>
              </v:shape>
            </w:pict>
          </w:r>
        </w:p>
      </w:tc>
      <w:tc>
        <w:tcPr>
          <w:tcW w:w="7447" w:type="dxa"/>
        </w:tcPr>
        <w:p w14:paraId="7D469AC8" w14:textId="77777777" w:rsidR="007B0097" w:rsidRDefault="007B0097" w:rsidP="007B0097">
          <w:pPr>
            <w:pStyle w:val="Header"/>
            <w:tabs>
              <w:tab w:val="clear" w:pos="4513"/>
              <w:tab w:val="clear" w:pos="9026"/>
              <w:tab w:val="left" w:pos="2271"/>
            </w:tabs>
          </w:pPr>
        </w:p>
      </w:tc>
    </w:tr>
    <w:tr w:rsidR="007B0097" w14:paraId="663BEBCF" w14:textId="77777777" w:rsidTr="006F2411">
      <w:tc>
        <w:tcPr>
          <w:tcW w:w="959" w:type="dxa"/>
          <w:shd w:val="clear" w:color="auto" w:fill="002060"/>
        </w:tcPr>
        <w:p w14:paraId="39F7AB7C" w14:textId="77777777" w:rsidR="007B0097" w:rsidRDefault="007B0097" w:rsidP="007B0097">
          <w:pPr>
            <w:pStyle w:val="Header"/>
            <w:tabs>
              <w:tab w:val="clear" w:pos="4513"/>
              <w:tab w:val="clear" w:pos="9026"/>
              <w:tab w:val="left" w:pos="2271"/>
            </w:tabs>
            <w:rPr>
              <w:color w:val="0070C0"/>
            </w:rPr>
          </w:pPr>
        </w:p>
      </w:tc>
      <w:tc>
        <w:tcPr>
          <w:tcW w:w="2276" w:type="dxa"/>
          <w:vMerge/>
          <w:shd w:val="clear" w:color="auto" w:fill="002060"/>
        </w:tcPr>
        <w:p w14:paraId="6D7A7E60" w14:textId="77777777" w:rsidR="007B0097" w:rsidRDefault="007B0097" w:rsidP="007B0097">
          <w:pPr>
            <w:pStyle w:val="Header"/>
            <w:tabs>
              <w:tab w:val="clear" w:pos="4513"/>
              <w:tab w:val="clear" w:pos="9026"/>
              <w:tab w:val="left" w:pos="2271"/>
            </w:tabs>
            <w:rPr>
              <w:color w:val="0070C0"/>
            </w:rPr>
          </w:pPr>
        </w:p>
      </w:tc>
      <w:tc>
        <w:tcPr>
          <w:tcW w:w="7447" w:type="dxa"/>
          <w:shd w:val="clear" w:color="auto" w:fill="002060"/>
        </w:tcPr>
        <w:p w14:paraId="0F4F09E9" w14:textId="1C32FB9E" w:rsidR="007B0097" w:rsidRDefault="007B0097" w:rsidP="007B0097">
          <w:pPr>
            <w:pStyle w:val="Header"/>
            <w:tabs>
              <w:tab w:val="clear" w:pos="4513"/>
              <w:tab w:val="clear" w:pos="9026"/>
              <w:tab w:val="left" w:pos="2271"/>
            </w:tabs>
            <w:jc w:val="center"/>
            <w:rPr>
              <w:rFonts w:ascii="Calibri" w:hAnsi="Calibri" w:cs="Calibri"/>
              <w:b/>
              <w:bCs/>
              <w:color w:val="FFFFFF"/>
            </w:rPr>
          </w:pPr>
          <w:r w:rsidRPr="007B0097">
            <w:rPr>
              <w:rFonts w:ascii="Calibri" w:hAnsi="Calibri" w:cs="Calibri"/>
              <w:b/>
              <w:bCs/>
              <w:color w:val="FFFFFF"/>
              <w:sz w:val="32"/>
              <w:szCs w:val="32"/>
            </w:rPr>
            <w:t>ANTI-BRIBERY GIFTS</w:t>
          </w:r>
          <w:r w:rsidR="008E2325">
            <w:rPr>
              <w:rFonts w:ascii="Calibri" w:hAnsi="Calibri" w:cs="Calibri"/>
              <w:b/>
              <w:bCs/>
              <w:color w:val="FFFFFF"/>
              <w:sz w:val="32"/>
              <w:szCs w:val="32"/>
            </w:rPr>
            <w:t>,</w:t>
          </w:r>
          <w:r w:rsidRPr="007B0097">
            <w:rPr>
              <w:rFonts w:ascii="Calibri" w:hAnsi="Calibri" w:cs="Calibri"/>
              <w:b/>
              <w:bCs/>
              <w:color w:val="FFFFFF"/>
              <w:sz w:val="32"/>
              <w:szCs w:val="32"/>
            </w:rPr>
            <w:t xml:space="preserve"> &amp; HOSPITALITY POLICY</w:t>
          </w:r>
        </w:p>
      </w:tc>
    </w:tr>
    <w:tr w:rsidR="007B0097" w14:paraId="0BDBCAD0" w14:textId="77777777" w:rsidTr="006F2411">
      <w:tc>
        <w:tcPr>
          <w:tcW w:w="959" w:type="dxa"/>
        </w:tcPr>
        <w:p w14:paraId="23D25EEF" w14:textId="77777777" w:rsidR="007B0097" w:rsidRDefault="007B0097" w:rsidP="007B0097">
          <w:pPr>
            <w:pStyle w:val="Header"/>
            <w:tabs>
              <w:tab w:val="clear" w:pos="4513"/>
              <w:tab w:val="clear" w:pos="9026"/>
              <w:tab w:val="left" w:pos="2271"/>
            </w:tabs>
          </w:pPr>
        </w:p>
      </w:tc>
      <w:tc>
        <w:tcPr>
          <w:tcW w:w="2276" w:type="dxa"/>
          <w:vMerge/>
        </w:tcPr>
        <w:p w14:paraId="5890BE88" w14:textId="77777777" w:rsidR="007B0097" w:rsidRDefault="007B0097" w:rsidP="007B0097">
          <w:pPr>
            <w:pStyle w:val="Header"/>
            <w:tabs>
              <w:tab w:val="clear" w:pos="4513"/>
              <w:tab w:val="clear" w:pos="9026"/>
              <w:tab w:val="left" w:pos="2271"/>
            </w:tabs>
          </w:pPr>
        </w:p>
      </w:tc>
      <w:tc>
        <w:tcPr>
          <w:tcW w:w="7447" w:type="dxa"/>
        </w:tcPr>
        <w:p w14:paraId="43EA3ABA" w14:textId="77777777" w:rsidR="007B0097" w:rsidRDefault="007B0097" w:rsidP="007B0097">
          <w:pPr>
            <w:pStyle w:val="Header"/>
            <w:tabs>
              <w:tab w:val="clear" w:pos="4513"/>
              <w:tab w:val="clear" w:pos="9026"/>
              <w:tab w:val="left" w:pos="2271"/>
            </w:tabs>
          </w:pPr>
        </w:p>
      </w:tc>
    </w:tr>
  </w:tbl>
  <w:p w14:paraId="01C32546" w14:textId="4D08E90D" w:rsidR="00916B82" w:rsidRDefault="00787932">
    <w:pPr>
      <w:pStyle w:val="Header"/>
    </w:pPr>
    <w:r>
      <w:rPr>
        <w:noProof/>
      </w:rPr>
      <w:pict w14:anchorId="1673641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599295" o:spid="_x0000_s1025" type="#_x0000_t136" style="position:absolute;margin-left:0;margin-top:0;width:421.6pt;height:316.2pt;rotation:315;z-index:-251659776;mso-position-horizontal:center;mso-position-horizontal-relative:margin;mso-position-vertical:center;mso-position-vertical-relative:margin" o:allowincell="f" fillcolor="#d8d8d8" stroked="f">
          <v:fill opacity=".5"/>
          <v:textpath style="font-family:&quot;Calibri&quot;;font-size:1pt" string="Policy"/>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927654962" o:spid="_x0000_i1025" type="#_x0000_t75" style="width:11.25pt;height:11.25pt;visibility:visible;mso-wrap-style:square" o:bullet="t">
        <v:imagedata r:id="rId1" o:title=""/>
      </v:shape>
    </w:pict>
  </w:numPicBullet>
  <w:abstractNum w:abstractNumId="0" w15:restartNumberingAfterBreak="0">
    <w:nsid w:val="0187575B"/>
    <w:multiLevelType w:val="hybridMultilevel"/>
    <w:tmpl w:val="2A8222B0"/>
    <w:lvl w:ilvl="0" w:tplc="08090007">
      <w:start w:val="1"/>
      <w:numFmt w:val="bullet"/>
      <w:lvlText w:val=""/>
      <w:lvlPicBulletId w:val="0"/>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17C81475"/>
    <w:multiLevelType w:val="hybridMultilevel"/>
    <w:tmpl w:val="17F09924"/>
    <w:lvl w:ilvl="0" w:tplc="08090007">
      <w:start w:val="1"/>
      <w:numFmt w:val="bullet"/>
      <w:lvlText w:val=""/>
      <w:lvlPicBulletId w:val="0"/>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2" w15:restartNumberingAfterBreak="0">
    <w:nsid w:val="222E65F1"/>
    <w:multiLevelType w:val="multilevel"/>
    <w:tmpl w:val="4670CC14"/>
    <w:lvl w:ilvl="0">
      <w:start w:val="1"/>
      <w:numFmt w:val="bullet"/>
      <w:lvlText w:val=""/>
      <w:lvlPicBulletId w:val="0"/>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cs="Times New Roman"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3" w15:restartNumberingAfterBreak="0">
    <w:nsid w:val="3CB35862"/>
    <w:multiLevelType w:val="hybridMultilevel"/>
    <w:tmpl w:val="C1821A08"/>
    <w:lvl w:ilvl="0" w:tplc="08090007">
      <w:start w:val="1"/>
      <w:numFmt w:val="bullet"/>
      <w:lvlText w:val=""/>
      <w:lvlPicBulletId w:val="0"/>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4" w15:restartNumberingAfterBreak="0">
    <w:nsid w:val="48B80DE8"/>
    <w:multiLevelType w:val="hybridMultilevel"/>
    <w:tmpl w:val="7C8698B6"/>
    <w:lvl w:ilvl="0" w:tplc="08090007">
      <w:start w:val="1"/>
      <w:numFmt w:val="bullet"/>
      <w:lvlText w:val=""/>
      <w:lvlPicBulletId w:val="0"/>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5" w15:restartNumberingAfterBreak="0">
    <w:nsid w:val="604761E6"/>
    <w:multiLevelType w:val="hybridMultilevel"/>
    <w:tmpl w:val="0B74B36A"/>
    <w:lvl w:ilvl="0" w:tplc="08090007">
      <w:start w:val="1"/>
      <w:numFmt w:val="bullet"/>
      <w:lvlText w:val=""/>
      <w:lvlPicBulletId w:val="0"/>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757F6AF0"/>
    <w:multiLevelType w:val="multilevel"/>
    <w:tmpl w:val="9F72880E"/>
    <w:lvl w:ilvl="0">
      <w:start w:val="1"/>
      <w:numFmt w:val="bullet"/>
      <w:lvlText w:val=""/>
      <w:lvlPicBulletId w:val="0"/>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cs="Times New Roman"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7" w15:restartNumberingAfterBreak="0">
    <w:nsid w:val="79AD42B5"/>
    <w:multiLevelType w:val="hybridMultilevel"/>
    <w:tmpl w:val="CB7C035C"/>
    <w:lvl w:ilvl="0" w:tplc="08090007">
      <w:start w:val="1"/>
      <w:numFmt w:val="bullet"/>
      <w:lvlText w:val=""/>
      <w:lvlPicBulletId w:val="0"/>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num w:numId="1" w16cid:durableId="909384145">
    <w:abstractNumId w:val="6"/>
  </w:num>
  <w:num w:numId="2" w16cid:durableId="1833371861">
    <w:abstractNumId w:val="2"/>
  </w:num>
  <w:num w:numId="3" w16cid:durableId="2130078558">
    <w:abstractNumId w:val="1"/>
  </w:num>
  <w:num w:numId="4" w16cid:durableId="1364942651">
    <w:abstractNumId w:val="3"/>
  </w:num>
  <w:num w:numId="5" w16cid:durableId="799300650">
    <w:abstractNumId w:val="4"/>
  </w:num>
  <w:num w:numId="6" w16cid:durableId="1907104057">
    <w:abstractNumId w:val="5"/>
  </w:num>
  <w:num w:numId="7" w16cid:durableId="1055199965">
    <w:abstractNumId w:val="7"/>
  </w:num>
  <w:num w:numId="8" w16cid:durableId="2129010162">
    <w:abstractNumId w:val="0"/>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oNotTrackMoves/>
  <w:defaultTabStop w:val="720"/>
  <w:autoHyphenation/>
  <w:noPunctuationKerning/>
  <w:characterSpacingControl w:val="doNotCompress"/>
  <w:hdrShapeDefaults>
    <o:shapedefaults v:ext="edit" spidmax="2052"/>
    <o:shapelayout v:ext="edit">
      <o:idmap v:ext="edit" data="1"/>
    </o:shapelayout>
  </w:hdrShapeDefault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5969B3"/>
    <w:rsid w:val="00000098"/>
    <w:rsid w:val="00000638"/>
    <w:rsid w:val="00006D03"/>
    <w:rsid w:val="000100AE"/>
    <w:rsid w:val="00017C60"/>
    <w:rsid w:val="000306CD"/>
    <w:rsid w:val="00031425"/>
    <w:rsid w:val="00032DA2"/>
    <w:rsid w:val="00034441"/>
    <w:rsid w:val="0003591E"/>
    <w:rsid w:val="000508C2"/>
    <w:rsid w:val="0007228D"/>
    <w:rsid w:val="00076022"/>
    <w:rsid w:val="00084CA3"/>
    <w:rsid w:val="000859BF"/>
    <w:rsid w:val="00085AF4"/>
    <w:rsid w:val="000928C0"/>
    <w:rsid w:val="00096841"/>
    <w:rsid w:val="000A0E2D"/>
    <w:rsid w:val="000A1AB5"/>
    <w:rsid w:val="000A1D7D"/>
    <w:rsid w:val="000A2DF6"/>
    <w:rsid w:val="000A5556"/>
    <w:rsid w:val="000A6A51"/>
    <w:rsid w:val="000A7B40"/>
    <w:rsid w:val="000B196D"/>
    <w:rsid w:val="000B1FE1"/>
    <w:rsid w:val="000C08FE"/>
    <w:rsid w:val="000C1435"/>
    <w:rsid w:val="000C4472"/>
    <w:rsid w:val="000C7A08"/>
    <w:rsid w:val="000D53D0"/>
    <w:rsid w:val="000E3FCA"/>
    <w:rsid w:val="000E79B2"/>
    <w:rsid w:val="000F5518"/>
    <w:rsid w:val="000F6807"/>
    <w:rsid w:val="000F7124"/>
    <w:rsid w:val="001000D4"/>
    <w:rsid w:val="00101E62"/>
    <w:rsid w:val="00107623"/>
    <w:rsid w:val="001136A3"/>
    <w:rsid w:val="00113D9F"/>
    <w:rsid w:val="001236DD"/>
    <w:rsid w:val="0012741A"/>
    <w:rsid w:val="00130DEC"/>
    <w:rsid w:val="001368BE"/>
    <w:rsid w:val="00142E71"/>
    <w:rsid w:val="00156A58"/>
    <w:rsid w:val="00157B38"/>
    <w:rsid w:val="00175E78"/>
    <w:rsid w:val="00177365"/>
    <w:rsid w:val="00193019"/>
    <w:rsid w:val="001A2839"/>
    <w:rsid w:val="001A6A8F"/>
    <w:rsid w:val="001B11E2"/>
    <w:rsid w:val="001B130F"/>
    <w:rsid w:val="001B3560"/>
    <w:rsid w:val="001D7553"/>
    <w:rsid w:val="001D773E"/>
    <w:rsid w:val="001E2A33"/>
    <w:rsid w:val="001E2C30"/>
    <w:rsid w:val="001F0EE9"/>
    <w:rsid w:val="001F1B6B"/>
    <w:rsid w:val="001F214D"/>
    <w:rsid w:val="001F4090"/>
    <w:rsid w:val="001F476B"/>
    <w:rsid w:val="00207DF4"/>
    <w:rsid w:val="0021285E"/>
    <w:rsid w:val="00212BE6"/>
    <w:rsid w:val="00214DB5"/>
    <w:rsid w:val="00217880"/>
    <w:rsid w:val="0022011B"/>
    <w:rsid w:val="002233B4"/>
    <w:rsid w:val="00241CA8"/>
    <w:rsid w:val="00246DBF"/>
    <w:rsid w:val="00247B2D"/>
    <w:rsid w:val="0026032A"/>
    <w:rsid w:val="0026344F"/>
    <w:rsid w:val="002928E2"/>
    <w:rsid w:val="0029335A"/>
    <w:rsid w:val="0029670D"/>
    <w:rsid w:val="002A1E5E"/>
    <w:rsid w:val="002A3B40"/>
    <w:rsid w:val="002A3BB7"/>
    <w:rsid w:val="002A4FFB"/>
    <w:rsid w:val="002C0A61"/>
    <w:rsid w:val="002C2D74"/>
    <w:rsid w:val="002D101A"/>
    <w:rsid w:val="002D56FF"/>
    <w:rsid w:val="002D59A7"/>
    <w:rsid w:val="002E40C9"/>
    <w:rsid w:val="002F5BC5"/>
    <w:rsid w:val="002F72C9"/>
    <w:rsid w:val="002F79E4"/>
    <w:rsid w:val="00300055"/>
    <w:rsid w:val="00301A93"/>
    <w:rsid w:val="00302129"/>
    <w:rsid w:val="00302C91"/>
    <w:rsid w:val="00306B57"/>
    <w:rsid w:val="00316539"/>
    <w:rsid w:val="00323050"/>
    <w:rsid w:val="0032782A"/>
    <w:rsid w:val="00345C7D"/>
    <w:rsid w:val="00347C37"/>
    <w:rsid w:val="00366A38"/>
    <w:rsid w:val="00370DC0"/>
    <w:rsid w:val="003712B9"/>
    <w:rsid w:val="003723B6"/>
    <w:rsid w:val="003821E7"/>
    <w:rsid w:val="00387AD4"/>
    <w:rsid w:val="003976F2"/>
    <w:rsid w:val="003A1165"/>
    <w:rsid w:val="003A216D"/>
    <w:rsid w:val="003B22DF"/>
    <w:rsid w:val="003B26DB"/>
    <w:rsid w:val="003C4F0A"/>
    <w:rsid w:val="003D11A5"/>
    <w:rsid w:val="003D6EA4"/>
    <w:rsid w:val="003E67E4"/>
    <w:rsid w:val="003F74D0"/>
    <w:rsid w:val="00401F86"/>
    <w:rsid w:val="00403E8D"/>
    <w:rsid w:val="00406C96"/>
    <w:rsid w:val="00407083"/>
    <w:rsid w:val="0041307A"/>
    <w:rsid w:val="004137D1"/>
    <w:rsid w:val="0041514D"/>
    <w:rsid w:val="004237DD"/>
    <w:rsid w:val="00424038"/>
    <w:rsid w:val="004248B2"/>
    <w:rsid w:val="00425D73"/>
    <w:rsid w:val="00427537"/>
    <w:rsid w:val="00427662"/>
    <w:rsid w:val="004309C1"/>
    <w:rsid w:val="004377A4"/>
    <w:rsid w:val="00440882"/>
    <w:rsid w:val="0044754D"/>
    <w:rsid w:val="00451819"/>
    <w:rsid w:val="00456778"/>
    <w:rsid w:val="00467440"/>
    <w:rsid w:val="004739EF"/>
    <w:rsid w:val="0049179D"/>
    <w:rsid w:val="004924CA"/>
    <w:rsid w:val="00492FFA"/>
    <w:rsid w:val="00493802"/>
    <w:rsid w:val="00493BD7"/>
    <w:rsid w:val="004A4B9C"/>
    <w:rsid w:val="004B5D1D"/>
    <w:rsid w:val="004C3C54"/>
    <w:rsid w:val="004C5042"/>
    <w:rsid w:val="004C7C31"/>
    <w:rsid w:val="004D372C"/>
    <w:rsid w:val="004D789F"/>
    <w:rsid w:val="004F7B14"/>
    <w:rsid w:val="00501BFF"/>
    <w:rsid w:val="00524BF3"/>
    <w:rsid w:val="0052746C"/>
    <w:rsid w:val="005401B9"/>
    <w:rsid w:val="0054700E"/>
    <w:rsid w:val="00547150"/>
    <w:rsid w:val="0055102E"/>
    <w:rsid w:val="005709CB"/>
    <w:rsid w:val="00574EFF"/>
    <w:rsid w:val="00575BB4"/>
    <w:rsid w:val="0058279B"/>
    <w:rsid w:val="00585C8B"/>
    <w:rsid w:val="00592A60"/>
    <w:rsid w:val="005969B3"/>
    <w:rsid w:val="005A04D5"/>
    <w:rsid w:val="005B164C"/>
    <w:rsid w:val="005B5183"/>
    <w:rsid w:val="005C3C72"/>
    <w:rsid w:val="005D2DDB"/>
    <w:rsid w:val="005D3DEE"/>
    <w:rsid w:val="005D45D8"/>
    <w:rsid w:val="005E364D"/>
    <w:rsid w:val="0061266A"/>
    <w:rsid w:val="006130EA"/>
    <w:rsid w:val="006133CB"/>
    <w:rsid w:val="0061684E"/>
    <w:rsid w:val="00620C87"/>
    <w:rsid w:val="006372D4"/>
    <w:rsid w:val="00644EF9"/>
    <w:rsid w:val="00644F39"/>
    <w:rsid w:val="00647E08"/>
    <w:rsid w:val="0065162C"/>
    <w:rsid w:val="00657745"/>
    <w:rsid w:val="0066223E"/>
    <w:rsid w:val="00662CFF"/>
    <w:rsid w:val="0066659C"/>
    <w:rsid w:val="00667575"/>
    <w:rsid w:val="00673082"/>
    <w:rsid w:val="006873B4"/>
    <w:rsid w:val="00690F5B"/>
    <w:rsid w:val="006A0C80"/>
    <w:rsid w:val="006A1EEC"/>
    <w:rsid w:val="006A2644"/>
    <w:rsid w:val="006A7018"/>
    <w:rsid w:val="006C2824"/>
    <w:rsid w:val="006C3522"/>
    <w:rsid w:val="006D20AB"/>
    <w:rsid w:val="006D4251"/>
    <w:rsid w:val="006E56DA"/>
    <w:rsid w:val="006F62F0"/>
    <w:rsid w:val="006F7E14"/>
    <w:rsid w:val="0070405F"/>
    <w:rsid w:val="0070516F"/>
    <w:rsid w:val="00705785"/>
    <w:rsid w:val="00705E57"/>
    <w:rsid w:val="00727E7B"/>
    <w:rsid w:val="00736D7A"/>
    <w:rsid w:val="00747742"/>
    <w:rsid w:val="00760CDB"/>
    <w:rsid w:val="00774185"/>
    <w:rsid w:val="007801D0"/>
    <w:rsid w:val="007808EB"/>
    <w:rsid w:val="00781FE2"/>
    <w:rsid w:val="00787932"/>
    <w:rsid w:val="00790CDC"/>
    <w:rsid w:val="00791702"/>
    <w:rsid w:val="00792295"/>
    <w:rsid w:val="00792CAB"/>
    <w:rsid w:val="007951FA"/>
    <w:rsid w:val="00797C3C"/>
    <w:rsid w:val="007A1380"/>
    <w:rsid w:val="007A1DCE"/>
    <w:rsid w:val="007B0097"/>
    <w:rsid w:val="007B18BA"/>
    <w:rsid w:val="007B3B92"/>
    <w:rsid w:val="007C2EBA"/>
    <w:rsid w:val="007D227A"/>
    <w:rsid w:val="007D28FF"/>
    <w:rsid w:val="007D4FCC"/>
    <w:rsid w:val="007E3980"/>
    <w:rsid w:val="007E703F"/>
    <w:rsid w:val="007F2EC0"/>
    <w:rsid w:val="007F4586"/>
    <w:rsid w:val="007F6ABC"/>
    <w:rsid w:val="0080698D"/>
    <w:rsid w:val="00807706"/>
    <w:rsid w:val="00814335"/>
    <w:rsid w:val="008212F9"/>
    <w:rsid w:val="008224C8"/>
    <w:rsid w:val="00822D3B"/>
    <w:rsid w:val="00826634"/>
    <w:rsid w:val="00830C1F"/>
    <w:rsid w:val="00837D26"/>
    <w:rsid w:val="00843E1B"/>
    <w:rsid w:val="00846E13"/>
    <w:rsid w:val="00847585"/>
    <w:rsid w:val="00850E79"/>
    <w:rsid w:val="0085577F"/>
    <w:rsid w:val="0086021A"/>
    <w:rsid w:val="00861669"/>
    <w:rsid w:val="00861A4F"/>
    <w:rsid w:val="00876807"/>
    <w:rsid w:val="00882E02"/>
    <w:rsid w:val="00883349"/>
    <w:rsid w:val="0088760B"/>
    <w:rsid w:val="0089697E"/>
    <w:rsid w:val="008A109C"/>
    <w:rsid w:val="008A2557"/>
    <w:rsid w:val="008B5E5C"/>
    <w:rsid w:val="008B73A4"/>
    <w:rsid w:val="008B7A51"/>
    <w:rsid w:val="008C1671"/>
    <w:rsid w:val="008C1B89"/>
    <w:rsid w:val="008C32E7"/>
    <w:rsid w:val="008C5AC9"/>
    <w:rsid w:val="008C7466"/>
    <w:rsid w:val="008D0BED"/>
    <w:rsid w:val="008D263B"/>
    <w:rsid w:val="008D573D"/>
    <w:rsid w:val="008E2325"/>
    <w:rsid w:val="008E2464"/>
    <w:rsid w:val="008E5909"/>
    <w:rsid w:val="008F0A26"/>
    <w:rsid w:val="008F3281"/>
    <w:rsid w:val="00900B83"/>
    <w:rsid w:val="0090593A"/>
    <w:rsid w:val="0091204B"/>
    <w:rsid w:val="009124CC"/>
    <w:rsid w:val="00916B82"/>
    <w:rsid w:val="009173C1"/>
    <w:rsid w:val="00923001"/>
    <w:rsid w:val="00926248"/>
    <w:rsid w:val="00931480"/>
    <w:rsid w:val="0093293C"/>
    <w:rsid w:val="009348FC"/>
    <w:rsid w:val="00935EDF"/>
    <w:rsid w:val="0094317C"/>
    <w:rsid w:val="00957B5D"/>
    <w:rsid w:val="00961353"/>
    <w:rsid w:val="00973597"/>
    <w:rsid w:val="00995DAD"/>
    <w:rsid w:val="009A17CE"/>
    <w:rsid w:val="009A3039"/>
    <w:rsid w:val="009A3E9D"/>
    <w:rsid w:val="009A569D"/>
    <w:rsid w:val="009B1ED7"/>
    <w:rsid w:val="009C62BA"/>
    <w:rsid w:val="009D4751"/>
    <w:rsid w:val="009D525C"/>
    <w:rsid w:val="009D576C"/>
    <w:rsid w:val="009D720B"/>
    <w:rsid w:val="009E3657"/>
    <w:rsid w:val="009E389A"/>
    <w:rsid w:val="009E3CCA"/>
    <w:rsid w:val="009E57E5"/>
    <w:rsid w:val="009E7EBD"/>
    <w:rsid w:val="00A005A2"/>
    <w:rsid w:val="00A01742"/>
    <w:rsid w:val="00A02021"/>
    <w:rsid w:val="00A076A3"/>
    <w:rsid w:val="00A1701B"/>
    <w:rsid w:val="00A26F1F"/>
    <w:rsid w:val="00A36809"/>
    <w:rsid w:val="00A37F18"/>
    <w:rsid w:val="00A40A08"/>
    <w:rsid w:val="00A40E2C"/>
    <w:rsid w:val="00A41B8F"/>
    <w:rsid w:val="00A436EF"/>
    <w:rsid w:val="00A464DC"/>
    <w:rsid w:val="00A5114A"/>
    <w:rsid w:val="00A61575"/>
    <w:rsid w:val="00A62DCC"/>
    <w:rsid w:val="00A63E20"/>
    <w:rsid w:val="00A65568"/>
    <w:rsid w:val="00A66AEE"/>
    <w:rsid w:val="00A72710"/>
    <w:rsid w:val="00A76B1C"/>
    <w:rsid w:val="00A85B89"/>
    <w:rsid w:val="00AB0040"/>
    <w:rsid w:val="00AC0140"/>
    <w:rsid w:val="00AC5E5B"/>
    <w:rsid w:val="00AD36B3"/>
    <w:rsid w:val="00AD7A01"/>
    <w:rsid w:val="00AF5808"/>
    <w:rsid w:val="00B01C8F"/>
    <w:rsid w:val="00B2044B"/>
    <w:rsid w:val="00B2047A"/>
    <w:rsid w:val="00B22D00"/>
    <w:rsid w:val="00B22ED7"/>
    <w:rsid w:val="00B27A6D"/>
    <w:rsid w:val="00B3048A"/>
    <w:rsid w:val="00B45172"/>
    <w:rsid w:val="00B5081D"/>
    <w:rsid w:val="00B6246B"/>
    <w:rsid w:val="00B65F56"/>
    <w:rsid w:val="00B67219"/>
    <w:rsid w:val="00B72A2A"/>
    <w:rsid w:val="00B73C0F"/>
    <w:rsid w:val="00B80B4E"/>
    <w:rsid w:val="00B834CF"/>
    <w:rsid w:val="00B844E1"/>
    <w:rsid w:val="00B9373E"/>
    <w:rsid w:val="00B96219"/>
    <w:rsid w:val="00B9736F"/>
    <w:rsid w:val="00BA323A"/>
    <w:rsid w:val="00BA542C"/>
    <w:rsid w:val="00BA788C"/>
    <w:rsid w:val="00BB0F1E"/>
    <w:rsid w:val="00BB230C"/>
    <w:rsid w:val="00BB5589"/>
    <w:rsid w:val="00BC414F"/>
    <w:rsid w:val="00BD6612"/>
    <w:rsid w:val="00BE4DC8"/>
    <w:rsid w:val="00BF091F"/>
    <w:rsid w:val="00C15748"/>
    <w:rsid w:val="00C23425"/>
    <w:rsid w:val="00C27FD4"/>
    <w:rsid w:val="00C301E0"/>
    <w:rsid w:val="00C32594"/>
    <w:rsid w:val="00C33DA4"/>
    <w:rsid w:val="00C3431B"/>
    <w:rsid w:val="00C42006"/>
    <w:rsid w:val="00C432A5"/>
    <w:rsid w:val="00C54101"/>
    <w:rsid w:val="00C56C1F"/>
    <w:rsid w:val="00C861E1"/>
    <w:rsid w:val="00C90118"/>
    <w:rsid w:val="00C937B9"/>
    <w:rsid w:val="00C94424"/>
    <w:rsid w:val="00C97999"/>
    <w:rsid w:val="00C97D65"/>
    <w:rsid w:val="00CA2207"/>
    <w:rsid w:val="00CB0098"/>
    <w:rsid w:val="00CB5CDF"/>
    <w:rsid w:val="00CC4FB6"/>
    <w:rsid w:val="00CC6F53"/>
    <w:rsid w:val="00CD11A6"/>
    <w:rsid w:val="00CD1488"/>
    <w:rsid w:val="00CD2008"/>
    <w:rsid w:val="00CD32D6"/>
    <w:rsid w:val="00CD56CD"/>
    <w:rsid w:val="00CE4C08"/>
    <w:rsid w:val="00CF4AF1"/>
    <w:rsid w:val="00D00D52"/>
    <w:rsid w:val="00D0118E"/>
    <w:rsid w:val="00D0167C"/>
    <w:rsid w:val="00D11F65"/>
    <w:rsid w:val="00D157A4"/>
    <w:rsid w:val="00D401F7"/>
    <w:rsid w:val="00D41014"/>
    <w:rsid w:val="00D445AF"/>
    <w:rsid w:val="00D4595C"/>
    <w:rsid w:val="00D464C2"/>
    <w:rsid w:val="00D4729B"/>
    <w:rsid w:val="00D50175"/>
    <w:rsid w:val="00D52036"/>
    <w:rsid w:val="00D54EF8"/>
    <w:rsid w:val="00D57C26"/>
    <w:rsid w:val="00D605E4"/>
    <w:rsid w:val="00D62054"/>
    <w:rsid w:val="00D70856"/>
    <w:rsid w:val="00D804A3"/>
    <w:rsid w:val="00D80A00"/>
    <w:rsid w:val="00D81C94"/>
    <w:rsid w:val="00D82D97"/>
    <w:rsid w:val="00D92A58"/>
    <w:rsid w:val="00D92F3C"/>
    <w:rsid w:val="00DA01FD"/>
    <w:rsid w:val="00DA1384"/>
    <w:rsid w:val="00DA5377"/>
    <w:rsid w:val="00DC0AC9"/>
    <w:rsid w:val="00DC6373"/>
    <w:rsid w:val="00DD5772"/>
    <w:rsid w:val="00DF140A"/>
    <w:rsid w:val="00DF6399"/>
    <w:rsid w:val="00E00B54"/>
    <w:rsid w:val="00E105E3"/>
    <w:rsid w:val="00E1322E"/>
    <w:rsid w:val="00E20494"/>
    <w:rsid w:val="00E214B9"/>
    <w:rsid w:val="00E31257"/>
    <w:rsid w:val="00E3325F"/>
    <w:rsid w:val="00E40243"/>
    <w:rsid w:val="00E4335F"/>
    <w:rsid w:val="00E54EEB"/>
    <w:rsid w:val="00E5789F"/>
    <w:rsid w:val="00E63637"/>
    <w:rsid w:val="00E75FE9"/>
    <w:rsid w:val="00E82792"/>
    <w:rsid w:val="00EA03E1"/>
    <w:rsid w:val="00EA25FB"/>
    <w:rsid w:val="00EA322F"/>
    <w:rsid w:val="00EA5AA4"/>
    <w:rsid w:val="00EA5CCF"/>
    <w:rsid w:val="00EA6948"/>
    <w:rsid w:val="00EA712E"/>
    <w:rsid w:val="00EB25D3"/>
    <w:rsid w:val="00EB7781"/>
    <w:rsid w:val="00EB7E8D"/>
    <w:rsid w:val="00EC70B6"/>
    <w:rsid w:val="00EE1241"/>
    <w:rsid w:val="00F00523"/>
    <w:rsid w:val="00F006F3"/>
    <w:rsid w:val="00F01321"/>
    <w:rsid w:val="00F04400"/>
    <w:rsid w:val="00F07239"/>
    <w:rsid w:val="00F14F2E"/>
    <w:rsid w:val="00F1525E"/>
    <w:rsid w:val="00F24EB0"/>
    <w:rsid w:val="00F31908"/>
    <w:rsid w:val="00F33D5E"/>
    <w:rsid w:val="00F33F44"/>
    <w:rsid w:val="00F36526"/>
    <w:rsid w:val="00F426C4"/>
    <w:rsid w:val="00F51B1E"/>
    <w:rsid w:val="00F52458"/>
    <w:rsid w:val="00F55DE3"/>
    <w:rsid w:val="00F5701F"/>
    <w:rsid w:val="00F60ADC"/>
    <w:rsid w:val="00F615C6"/>
    <w:rsid w:val="00F65C6D"/>
    <w:rsid w:val="00F82E5B"/>
    <w:rsid w:val="00F850D4"/>
    <w:rsid w:val="00F9252C"/>
    <w:rsid w:val="00FB273E"/>
    <w:rsid w:val="00FB2C46"/>
    <w:rsid w:val="00FB36C9"/>
    <w:rsid w:val="00FB56A2"/>
    <w:rsid w:val="00FB6965"/>
    <w:rsid w:val="00FC3F0B"/>
    <w:rsid w:val="00FC4DBC"/>
    <w:rsid w:val="00FC7466"/>
    <w:rsid w:val="00FE5FE9"/>
    <w:rsid w:val="00FF01CB"/>
    <w:rsid w:val="00FF0759"/>
    <w:rsid w:val="00FF0F95"/>
    <w:rsid w:val="00FF1047"/>
    <w:rsid w:val="00FF10D0"/>
    <w:rsid w:val="00FF1663"/>
    <w:rsid w:val="00FF580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2"/>
    </o:shapelayout>
  </w:shapeDefaults>
  <w:decimalSymbol w:val="."/>
  <w:listSeparator w:val=","/>
  <w14:docId w14:val="5F80A94E"/>
  <w15:chartTrackingRefBased/>
  <w15:docId w15:val="{22BDFB11-B796-494F-A0AC-18BBC2D801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1"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eastAsia="en-US"/>
    </w:rPr>
  </w:style>
  <w:style w:type="paragraph" w:styleId="Heading1">
    <w:name w:val="heading 1"/>
    <w:basedOn w:val="Normal"/>
    <w:next w:val="Normal"/>
    <w:link w:val="Heading1Char"/>
    <w:qFormat/>
    <w:pPr>
      <w:keepNext/>
      <w:outlineLvl w:val="0"/>
    </w:pPr>
    <w:rPr>
      <w:b/>
      <w:bCs/>
      <w:sz w:val="28"/>
    </w:rPr>
  </w:style>
  <w:style w:type="paragraph" w:styleId="Heading2">
    <w:name w:val="heading 2"/>
    <w:basedOn w:val="Normal"/>
    <w:next w:val="Normal"/>
    <w:link w:val="Heading2Char"/>
    <w:uiPriority w:val="1"/>
    <w:qFormat/>
    <w:pPr>
      <w:keepNext/>
      <w:outlineLvl w:val="1"/>
    </w:pPr>
    <w:rPr>
      <w:b/>
      <w:bCs/>
      <w:u w:val="single"/>
    </w:rPr>
  </w:style>
  <w:style w:type="paragraph" w:styleId="Heading3">
    <w:name w:val="heading 3"/>
    <w:basedOn w:val="Normal"/>
    <w:next w:val="Normal"/>
    <w:link w:val="Heading3Char"/>
    <w:qFormat/>
    <w:pPr>
      <w:keepNext/>
      <w:outlineLvl w:val="2"/>
    </w:pPr>
    <w:rPr>
      <w:b/>
      <w:bCs/>
    </w:rPr>
  </w:style>
  <w:style w:type="paragraph" w:styleId="Heading5">
    <w:name w:val="heading 5"/>
    <w:basedOn w:val="Normal"/>
    <w:next w:val="Normal"/>
    <w:link w:val="Heading5Char"/>
    <w:uiPriority w:val="9"/>
    <w:semiHidden/>
    <w:unhideWhenUsed/>
    <w:qFormat/>
    <w:rsid w:val="00427662"/>
    <w:pPr>
      <w:spacing w:before="240" w:after="60"/>
      <w:outlineLvl w:val="4"/>
    </w:pPr>
    <w:rPr>
      <w:rFonts w:ascii="Calibri" w:hAnsi="Calibri"/>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uiPriority w:val="1"/>
    <w:rsid w:val="00916B82"/>
    <w:rPr>
      <w:b/>
      <w:bCs/>
      <w:sz w:val="24"/>
      <w:szCs w:val="24"/>
      <w:u w:val="single"/>
      <w:lang w:eastAsia="en-US"/>
    </w:rPr>
  </w:style>
  <w:style w:type="paragraph" w:styleId="Header">
    <w:name w:val="header"/>
    <w:basedOn w:val="Normal"/>
    <w:link w:val="HeaderChar"/>
    <w:uiPriority w:val="99"/>
    <w:unhideWhenUsed/>
    <w:rsid w:val="00A62DCC"/>
    <w:pPr>
      <w:tabs>
        <w:tab w:val="center" w:pos="4513"/>
        <w:tab w:val="right" w:pos="9026"/>
      </w:tabs>
    </w:pPr>
  </w:style>
  <w:style w:type="character" w:customStyle="1" w:styleId="HeaderChar">
    <w:name w:val="Header Char"/>
    <w:link w:val="Header"/>
    <w:uiPriority w:val="99"/>
    <w:rsid w:val="00A62DCC"/>
    <w:rPr>
      <w:sz w:val="24"/>
      <w:szCs w:val="24"/>
      <w:lang w:eastAsia="en-US"/>
    </w:rPr>
  </w:style>
  <w:style w:type="paragraph" w:styleId="Footer">
    <w:name w:val="footer"/>
    <w:basedOn w:val="Normal"/>
    <w:link w:val="FooterChar"/>
    <w:uiPriority w:val="99"/>
    <w:unhideWhenUsed/>
    <w:rsid w:val="00A62DCC"/>
    <w:pPr>
      <w:tabs>
        <w:tab w:val="center" w:pos="4513"/>
        <w:tab w:val="right" w:pos="9026"/>
      </w:tabs>
    </w:pPr>
  </w:style>
  <w:style w:type="character" w:customStyle="1" w:styleId="FooterChar">
    <w:name w:val="Footer Char"/>
    <w:link w:val="Footer"/>
    <w:uiPriority w:val="99"/>
    <w:rsid w:val="00A62DCC"/>
    <w:rPr>
      <w:sz w:val="24"/>
      <w:szCs w:val="24"/>
      <w:lang w:eastAsia="en-US"/>
    </w:rPr>
  </w:style>
  <w:style w:type="table" w:styleId="TableGrid">
    <w:name w:val="Table Grid"/>
    <w:basedOn w:val="TableNormal"/>
    <w:uiPriority w:val="59"/>
    <w:rsid w:val="0000009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916B82"/>
    <w:pPr>
      <w:ind w:left="720"/>
      <w:contextualSpacing/>
    </w:pPr>
    <w:rPr>
      <w:rFonts w:ascii="Calibri" w:hAnsi="Calibri"/>
    </w:rPr>
  </w:style>
  <w:style w:type="paragraph" w:styleId="FootnoteText">
    <w:name w:val="footnote text"/>
    <w:basedOn w:val="Normal"/>
    <w:link w:val="FootnoteTextChar"/>
    <w:uiPriority w:val="99"/>
    <w:semiHidden/>
    <w:unhideWhenUsed/>
    <w:rsid w:val="00916B82"/>
    <w:rPr>
      <w:rFonts w:ascii="Calibri" w:eastAsia="Calibri" w:hAnsi="Calibri"/>
      <w:sz w:val="20"/>
      <w:szCs w:val="20"/>
    </w:rPr>
  </w:style>
  <w:style w:type="character" w:customStyle="1" w:styleId="FootnoteTextChar">
    <w:name w:val="Footnote Text Char"/>
    <w:link w:val="FootnoteText"/>
    <w:uiPriority w:val="99"/>
    <w:semiHidden/>
    <w:rsid w:val="00916B82"/>
    <w:rPr>
      <w:rFonts w:ascii="Calibri" w:eastAsia="Calibri" w:hAnsi="Calibri"/>
      <w:lang w:eastAsia="en-US"/>
    </w:rPr>
  </w:style>
  <w:style w:type="paragraph" w:customStyle="1" w:styleId="Default">
    <w:name w:val="Default"/>
    <w:rsid w:val="00916B82"/>
    <w:pPr>
      <w:autoSpaceDE w:val="0"/>
      <w:autoSpaceDN w:val="0"/>
      <w:adjustRightInd w:val="0"/>
    </w:pPr>
    <w:rPr>
      <w:rFonts w:ascii="Arial" w:eastAsia="Calibri" w:hAnsi="Arial" w:cs="Arial"/>
      <w:color w:val="000000"/>
      <w:sz w:val="24"/>
      <w:szCs w:val="24"/>
      <w:lang w:eastAsia="en-US"/>
    </w:rPr>
  </w:style>
  <w:style w:type="paragraph" w:styleId="BalloonText">
    <w:name w:val="Balloon Text"/>
    <w:basedOn w:val="Normal"/>
    <w:link w:val="BalloonTextChar"/>
    <w:uiPriority w:val="99"/>
    <w:semiHidden/>
    <w:unhideWhenUsed/>
    <w:rsid w:val="00916B82"/>
    <w:rPr>
      <w:rFonts w:ascii="Tahoma" w:eastAsia="Calibri" w:hAnsi="Tahoma" w:cs="Tahoma"/>
      <w:sz w:val="16"/>
      <w:szCs w:val="16"/>
    </w:rPr>
  </w:style>
  <w:style w:type="character" w:customStyle="1" w:styleId="BalloonTextChar">
    <w:name w:val="Balloon Text Char"/>
    <w:link w:val="BalloonText"/>
    <w:uiPriority w:val="99"/>
    <w:semiHidden/>
    <w:rsid w:val="00916B82"/>
    <w:rPr>
      <w:rFonts w:ascii="Tahoma" w:eastAsia="Calibri" w:hAnsi="Tahoma" w:cs="Tahoma"/>
      <w:sz w:val="16"/>
      <w:szCs w:val="16"/>
      <w:lang w:eastAsia="en-US"/>
    </w:rPr>
  </w:style>
  <w:style w:type="paragraph" w:styleId="NoSpacing">
    <w:name w:val="No Spacing"/>
    <w:link w:val="NoSpacingChar"/>
    <w:uiPriority w:val="1"/>
    <w:qFormat/>
    <w:rsid w:val="00916B82"/>
    <w:rPr>
      <w:rFonts w:ascii="Calibri" w:hAnsi="Calibri"/>
      <w:sz w:val="22"/>
      <w:szCs w:val="22"/>
      <w:lang w:val="en-US" w:eastAsia="ja-JP"/>
    </w:rPr>
  </w:style>
  <w:style w:type="character" w:customStyle="1" w:styleId="NoSpacingChar">
    <w:name w:val="No Spacing Char"/>
    <w:link w:val="NoSpacing"/>
    <w:uiPriority w:val="1"/>
    <w:rsid w:val="00916B82"/>
    <w:rPr>
      <w:rFonts w:ascii="Calibri" w:hAnsi="Calibri"/>
      <w:sz w:val="22"/>
      <w:szCs w:val="22"/>
      <w:lang w:val="en-US" w:eastAsia="ja-JP"/>
    </w:rPr>
  </w:style>
  <w:style w:type="character" w:styleId="Hyperlink">
    <w:name w:val="Hyperlink"/>
    <w:uiPriority w:val="99"/>
    <w:unhideWhenUsed/>
    <w:rsid w:val="00916B82"/>
    <w:rPr>
      <w:color w:val="0000FF"/>
      <w:u w:val="single"/>
    </w:rPr>
  </w:style>
  <w:style w:type="paragraph" w:styleId="NormalWeb">
    <w:name w:val="Normal (Web)"/>
    <w:basedOn w:val="Normal"/>
    <w:uiPriority w:val="99"/>
    <w:unhideWhenUsed/>
    <w:rsid w:val="00916B82"/>
    <w:pPr>
      <w:spacing w:before="100" w:beforeAutospacing="1" w:after="100" w:afterAutospacing="1"/>
    </w:pPr>
    <w:rPr>
      <w:lang w:eastAsia="en-GB"/>
    </w:rPr>
  </w:style>
  <w:style w:type="character" w:customStyle="1" w:styleId="apple-converted-space">
    <w:name w:val="apple-converted-space"/>
    <w:rsid w:val="00916B82"/>
  </w:style>
  <w:style w:type="paragraph" w:styleId="BodyText">
    <w:name w:val="Body Text"/>
    <w:basedOn w:val="Normal"/>
    <w:link w:val="BodyTextChar"/>
    <w:uiPriority w:val="1"/>
    <w:qFormat/>
    <w:rsid w:val="00916B82"/>
    <w:pPr>
      <w:widowControl w:val="0"/>
      <w:ind w:left="858" w:hanging="720"/>
    </w:pPr>
    <w:rPr>
      <w:rFonts w:ascii="Arial" w:eastAsia="Arial" w:hAnsi="Arial"/>
      <w:lang w:val="en-US"/>
    </w:rPr>
  </w:style>
  <w:style w:type="character" w:customStyle="1" w:styleId="BodyTextChar">
    <w:name w:val="Body Text Char"/>
    <w:link w:val="BodyText"/>
    <w:uiPriority w:val="1"/>
    <w:rsid w:val="00916B82"/>
    <w:rPr>
      <w:rFonts w:ascii="Arial" w:eastAsia="Arial" w:hAnsi="Arial"/>
      <w:sz w:val="24"/>
      <w:szCs w:val="24"/>
      <w:lang w:val="en-US" w:eastAsia="en-US"/>
    </w:rPr>
  </w:style>
  <w:style w:type="paragraph" w:customStyle="1" w:styleId="Standard">
    <w:name w:val="Standard"/>
    <w:rsid w:val="00916B82"/>
    <w:pPr>
      <w:widowControl w:val="0"/>
      <w:suppressAutoHyphens/>
      <w:autoSpaceDN w:val="0"/>
      <w:textAlignment w:val="baseline"/>
    </w:pPr>
    <w:rPr>
      <w:rFonts w:eastAsia="SimSun" w:cs="Mangal"/>
      <w:kern w:val="3"/>
      <w:sz w:val="24"/>
      <w:szCs w:val="24"/>
      <w:lang w:eastAsia="zh-CN" w:bidi="hi-IN"/>
    </w:rPr>
  </w:style>
  <w:style w:type="paragraph" w:customStyle="1" w:styleId="TableContents">
    <w:name w:val="Table Contents"/>
    <w:basedOn w:val="Standard"/>
    <w:rsid w:val="00916B82"/>
    <w:pPr>
      <w:suppressLineNumbers/>
    </w:pPr>
  </w:style>
  <w:style w:type="character" w:styleId="PageNumber">
    <w:name w:val="page number"/>
    <w:rsid w:val="00916B82"/>
  </w:style>
  <w:style w:type="character" w:customStyle="1" w:styleId="Heading5Char">
    <w:name w:val="Heading 5 Char"/>
    <w:link w:val="Heading5"/>
    <w:uiPriority w:val="9"/>
    <w:semiHidden/>
    <w:rsid w:val="00427662"/>
    <w:rPr>
      <w:rFonts w:ascii="Calibri" w:eastAsia="Times New Roman" w:hAnsi="Calibri" w:cs="Times New Roman"/>
      <w:b/>
      <w:bCs/>
      <w:i/>
      <w:iCs/>
      <w:sz w:val="26"/>
      <w:szCs w:val="26"/>
      <w:lang w:eastAsia="en-US"/>
    </w:rPr>
  </w:style>
  <w:style w:type="paragraph" w:styleId="BodyText2">
    <w:name w:val="Body Text 2"/>
    <w:basedOn w:val="Normal"/>
    <w:link w:val="BodyText2Char"/>
    <w:uiPriority w:val="99"/>
    <w:semiHidden/>
    <w:unhideWhenUsed/>
    <w:rsid w:val="00644EF9"/>
    <w:pPr>
      <w:spacing w:after="120" w:line="480" w:lineRule="auto"/>
    </w:pPr>
  </w:style>
  <w:style w:type="character" w:customStyle="1" w:styleId="BodyText2Char">
    <w:name w:val="Body Text 2 Char"/>
    <w:link w:val="BodyText2"/>
    <w:uiPriority w:val="99"/>
    <w:semiHidden/>
    <w:rsid w:val="00644EF9"/>
    <w:rPr>
      <w:sz w:val="24"/>
      <w:szCs w:val="24"/>
      <w:lang w:eastAsia="en-US"/>
    </w:rPr>
  </w:style>
  <w:style w:type="paragraph" w:customStyle="1" w:styleId="DefaultText">
    <w:name w:val="Default Text"/>
    <w:basedOn w:val="Normal"/>
    <w:link w:val="DefaultTextChar"/>
    <w:rsid w:val="00EA03E1"/>
    <w:pPr>
      <w:overflowPunct w:val="0"/>
      <w:autoSpaceDE w:val="0"/>
      <w:autoSpaceDN w:val="0"/>
      <w:adjustRightInd w:val="0"/>
      <w:textAlignment w:val="baseline"/>
    </w:pPr>
    <w:rPr>
      <w:color w:val="000000"/>
      <w:szCs w:val="20"/>
      <w:lang w:val="en-US" w:eastAsia="en-GB"/>
    </w:rPr>
  </w:style>
  <w:style w:type="character" w:customStyle="1" w:styleId="DefaultTextChar">
    <w:name w:val="Default Text Char"/>
    <w:link w:val="DefaultText"/>
    <w:rsid w:val="00EA03E1"/>
    <w:rPr>
      <w:color w:val="000000"/>
      <w:sz w:val="24"/>
      <w:lang w:val="en-US"/>
    </w:rPr>
  </w:style>
  <w:style w:type="character" w:styleId="UnresolvedMention">
    <w:name w:val="Unresolved Mention"/>
    <w:uiPriority w:val="99"/>
    <w:semiHidden/>
    <w:unhideWhenUsed/>
    <w:rsid w:val="00302129"/>
    <w:rPr>
      <w:color w:val="605E5C"/>
      <w:shd w:val="clear" w:color="auto" w:fill="E1DFDD"/>
    </w:rPr>
  </w:style>
  <w:style w:type="paragraph" w:customStyle="1" w:styleId="1stHeaderCaps">
    <w:name w:val="1st Header Caps"/>
    <w:basedOn w:val="Normal"/>
    <w:link w:val="1stHeaderCapsChar"/>
    <w:qFormat/>
    <w:rsid w:val="00175E78"/>
    <w:pPr>
      <w:keepNext/>
      <w:spacing w:before="240" w:after="120"/>
      <w:outlineLvl w:val="0"/>
    </w:pPr>
    <w:rPr>
      <w:rFonts w:ascii="Arial" w:hAnsi="Arial" w:cs="Arial"/>
      <w:b/>
      <w:bCs/>
      <w:color w:val="404040"/>
      <w:kern w:val="32"/>
      <w:sz w:val="20"/>
      <w:szCs w:val="20"/>
    </w:rPr>
  </w:style>
  <w:style w:type="character" w:customStyle="1" w:styleId="1stHeaderCapsChar">
    <w:name w:val="1st Header Caps Char"/>
    <w:link w:val="1stHeaderCaps"/>
    <w:rsid w:val="00175E78"/>
    <w:rPr>
      <w:rFonts w:ascii="Arial" w:hAnsi="Arial" w:cs="Arial"/>
      <w:b/>
      <w:bCs/>
      <w:color w:val="404040"/>
      <w:kern w:val="32"/>
      <w:lang w:eastAsia="en-US"/>
    </w:rPr>
  </w:style>
  <w:style w:type="character" w:styleId="FootnoteReference">
    <w:name w:val="footnote reference"/>
    <w:uiPriority w:val="99"/>
    <w:semiHidden/>
    <w:unhideWhenUsed/>
    <w:rsid w:val="008B5E5C"/>
    <w:rPr>
      <w:vertAlign w:val="superscript"/>
    </w:rPr>
  </w:style>
  <w:style w:type="paragraph" w:styleId="EndnoteText">
    <w:name w:val="endnote text"/>
    <w:basedOn w:val="Normal"/>
    <w:link w:val="EndnoteTextChar"/>
    <w:uiPriority w:val="99"/>
    <w:semiHidden/>
    <w:unhideWhenUsed/>
    <w:rsid w:val="005C3C72"/>
    <w:rPr>
      <w:sz w:val="20"/>
      <w:szCs w:val="20"/>
    </w:rPr>
  </w:style>
  <w:style w:type="character" w:customStyle="1" w:styleId="EndnoteTextChar">
    <w:name w:val="Endnote Text Char"/>
    <w:link w:val="EndnoteText"/>
    <w:uiPriority w:val="99"/>
    <w:semiHidden/>
    <w:rsid w:val="005C3C72"/>
    <w:rPr>
      <w:lang w:eastAsia="en-US"/>
    </w:rPr>
  </w:style>
  <w:style w:type="character" w:styleId="EndnoteReference">
    <w:name w:val="endnote reference"/>
    <w:uiPriority w:val="99"/>
    <w:semiHidden/>
    <w:unhideWhenUsed/>
    <w:rsid w:val="005C3C72"/>
    <w:rPr>
      <w:vertAlign w:val="superscript"/>
    </w:rPr>
  </w:style>
  <w:style w:type="character" w:customStyle="1" w:styleId="Heading1Char">
    <w:name w:val="Heading 1 Char"/>
    <w:link w:val="Heading1"/>
    <w:rsid w:val="006F7E14"/>
    <w:rPr>
      <w:b/>
      <w:bCs/>
      <w:sz w:val="28"/>
      <w:szCs w:val="24"/>
      <w:lang w:eastAsia="en-US"/>
    </w:rPr>
  </w:style>
  <w:style w:type="character" w:customStyle="1" w:styleId="Heading3Char">
    <w:name w:val="Heading 3 Char"/>
    <w:link w:val="Heading3"/>
    <w:rsid w:val="006F7E14"/>
    <w:rPr>
      <w:b/>
      <w:bCs/>
      <w:sz w:val="24"/>
      <w:szCs w:val="24"/>
      <w:lang w:eastAsia="en-US"/>
    </w:rPr>
  </w:style>
  <w:style w:type="character" w:styleId="FollowedHyperlink">
    <w:name w:val="FollowedHyperlink"/>
    <w:uiPriority w:val="99"/>
    <w:semiHidden/>
    <w:unhideWhenUsed/>
    <w:rsid w:val="00BB0F1E"/>
    <w:rPr>
      <w:color w:val="954F72"/>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8076657">
      <w:bodyDiv w:val="1"/>
      <w:marLeft w:val="0"/>
      <w:marRight w:val="0"/>
      <w:marTop w:val="0"/>
      <w:marBottom w:val="0"/>
      <w:divBdr>
        <w:top w:val="none" w:sz="0" w:space="0" w:color="auto"/>
        <w:left w:val="none" w:sz="0" w:space="0" w:color="auto"/>
        <w:bottom w:val="none" w:sz="0" w:space="0" w:color="auto"/>
        <w:right w:val="none" w:sz="0" w:space="0" w:color="auto"/>
      </w:divBdr>
    </w:div>
    <w:div w:id="370155149">
      <w:bodyDiv w:val="1"/>
      <w:marLeft w:val="0"/>
      <w:marRight w:val="0"/>
      <w:marTop w:val="0"/>
      <w:marBottom w:val="0"/>
      <w:divBdr>
        <w:top w:val="none" w:sz="0" w:space="0" w:color="auto"/>
        <w:left w:val="none" w:sz="0" w:space="0" w:color="auto"/>
        <w:bottom w:val="none" w:sz="0" w:space="0" w:color="auto"/>
        <w:right w:val="none" w:sz="0" w:space="0" w:color="auto"/>
      </w:divBdr>
    </w:div>
    <w:div w:id="621766059">
      <w:bodyDiv w:val="1"/>
      <w:marLeft w:val="0"/>
      <w:marRight w:val="0"/>
      <w:marTop w:val="0"/>
      <w:marBottom w:val="0"/>
      <w:divBdr>
        <w:top w:val="none" w:sz="0" w:space="0" w:color="auto"/>
        <w:left w:val="none" w:sz="0" w:space="0" w:color="auto"/>
        <w:bottom w:val="none" w:sz="0" w:space="0" w:color="auto"/>
        <w:right w:val="none" w:sz="0" w:space="0" w:color="auto"/>
      </w:divBdr>
      <w:divsChild>
        <w:div w:id="901407201">
          <w:marLeft w:val="0"/>
          <w:marRight w:val="0"/>
          <w:marTop w:val="0"/>
          <w:marBottom w:val="225"/>
          <w:divBdr>
            <w:top w:val="none" w:sz="0" w:space="0" w:color="auto"/>
            <w:left w:val="single" w:sz="6" w:space="15" w:color="EEEEEE"/>
            <w:bottom w:val="single" w:sz="6" w:space="0" w:color="EEEEEE"/>
            <w:right w:val="single" w:sz="6" w:space="15" w:color="EEEEEE"/>
          </w:divBdr>
        </w:div>
      </w:divsChild>
    </w:div>
    <w:div w:id="825437855">
      <w:bodyDiv w:val="1"/>
      <w:marLeft w:val="0"/>
      <w:marRight w:val="0"/>
      <w:marTop w:val="0"/>
      <w:marBottom w:val="0"/>
      <w:divBdr>
        <w:top w:val="none" w:sz="0" w:space="0" w:color="auto"/>
        <w:left w:val="none" w:sz="0" w:space="0" w:color="auto"/>
        <w:bottom w:val="none" w:sz="0" w:space="0" w:color="auto"/>
        <w:right w:val="none" w:sz="0" w:space="0" w:color="auto"/>
      </w:divBdr>
    </w:div>
    <w:div w:id="879249556">
      <w:bodyDiv w:val="1"/>
      <w:marLeft w:val="0"/>
      <w:marRight w:val="0"/>
      <w:marTop w:val="0"/>
      <w:marBottom w:val="0"/>
      <w:divBdr>
        <w:top w:val="none" w:sz="0" w:space="0" w:color="auto"/>
        <w:left w:val="none" w:sz="0" w:space="0" w:color="auto"/>
        <w:bottom w:val="none" w:sz="0" w:space="0" w:color="auto"/>
        <w:right w:val="none" w:sz="0" w:space="0" w:color="auto"/>
      </w:divBdr>
    </w:div>
    <w:div w:id="1267735583">
      <w:bodyDiv w:val="1"/>
      <w:marLeft w:val="0"/>
      <w:marRight w:val="0"/>
      <w:marTop w:val="0"/>
      <w:marBottom w:val="0"/>
      <w:divBdr>
        <w:top w:val="none" w:sz="0" w:space="0" w:color="auto"/>
        <w:left w:val="none" w:sz="0" w:space="0" w:color="auto"/>
        <w:bottom w:val="none" w:sz="0" w:space="0" w:color="auto"/>
        <w:right w:val="none" w:sz="0" w:space="0" w:color="auto"/>
      </w:divBdr>
    </w:div>
    <w:div w:id="1354068014">
      <w:bodyDiv w:val="1"/>
      <w:marLeft w:val="0"/>
      <w:marRight w:val="0"/>
      <w:marTop w:val="0"/>
      <w:marBottom w:val="0"/>
      <w:divBdr>
        <w:top w:val="none" w:sz="0" w:space="0" w:color="auto"/>
        <w:left w:val="none" w:sz="0" w:space="0" w:color="auto"/>
        <w:bottom w:val="none" w:sz="0" w:space="0" w:color="auto"/>
        <w:right w:val="none" w:sz="0" w:space="0" w:color="auto"/>
      </w:divBdr>
    </w:div>
    <w:div w:id="1475414162">
      <w:bodyDiv w:val="1"/>
      <w:marLeft w:val="0"/>
      <w:marRight w:val="0"/>
      <w:marTop w:val="0"/>
      <w:marBottom w:val="0"/>
      <w:divBdr>
        <w:top w:val="none" w:sz="0" w:space="0" w:color="auto"/>
        <w:left w:val="none" w:sz="0" w:space="0" w:color="auto"/>
        <w:bottom w:val="none" w:sz="0" w:space="0" w:color="auto"/>
        <w:right w:val="none" w:sz="0" w:space="0" w:color="auto"/>
      </w:divBdr>
    </w:div>
    <w:div w:id="1576933568">
      <w:bodyDiv w:val="1"/>
      <w:marLeft w:val="0"/>
      <w:marRight w:val="0"/>
      <w:marTop w:val="0"/>
      <w:marBottom w:val="0"/>
      <w:divBdr>
        <w:top w:val="none" w:sz="0" w:space="0" w:color="auto"/>
        <w:left w:val="none" w:sz="0" w:space="0" w:color="auto"/>
        <w:bottom w:val="none" w:sz="0" w:space="0" w:color="auto"/>
        <w:right w:val="none" w:sz="0" w:space="0" w:color="auto"/>
      </w:divBdr>
    </w:div>
    <w:div w:id="1605577371">
      <w:bodyDiv w:val="1"/>
      <w:marLeft w:val="0"/>
      <w:marRight w:val="0"/>
      <w:marTop w:val="0"/>
      <w:marBottom w:val="0"/>
      <w:divBdr>
        <w:top w:val="none" w:sz="0" w:space="0" w:color="auto"/>
        <w:left w:val="none" w:sz="0" w:space="0" w:color="auto"/>
        <w:bottom w:val="none" w:sz="0" w:space="0" w:color="auto"/>
        <w:right w:val="none" w:sz="0" w:space="0" w:color="auto"/>
      </w:divBdr>
    </w:div>
    <w:div w:id="1756777356">
      <w:bodyDiv w:val="1"/>
      <w:marLeft w:val="0"/>
      <w:marRight w:val="0"/>
      <w:marTop w:val="0"/>
      <w:marBottom w:val="0"/>
      <w:divBdr>
        <w:top w:val="none" w:sz="0" w:space="0" w:color="auto"/>
        <w:left w:val="none" w:sz="0" w:space="0" w:color="auto"/>
        <w:bottom w:val="none" w:sz="0" w:space="0" w:color="auto"/>
        <w:right w:val="none" w:sz="0" w:space="0" w:color="auto"/>
      </w:divBdr>
    </w:div>
    <w:div w:id="1793136437">
      <w:bodyDiv w:val="1"/>
      <w:marLeft w:val="0"/>
      <w:marRight w:val="0"/>
      <w:marTop w:val="0"/>
      <w:marBottom w:val="0"/>
      <w:divBdr>
        <w:top w:val="none" w:sz="0" w:space="0" w:color="auto"/>
        <w:left w:val="none" w:sz="0" w:space="0" w:color="auto"/>
        <w:bottom w:val="none" w:sz="0" w:space="0" w:color="auto"/>
        <w:right w:val="none" w:sz="0" w:space="0" w:color="auto"/>
      </w:divBdr>
    </w:div>
    <w:div w:id="1866482760">
      <w:bodyDiv w:val="1"/>
      <w:marLeft w:val="0"/>
      <w:marRight w:val="0"/>
      <w:marTop w:val="0"/>
      <w:marBottom w:val="0"/>
      <w:divBdr>
        <w:top w:val="none" w:sz="0" w:space="0" w:color="auto"/>
        <w:left w:val="none" w:sz="0" w:space="0" w:color="auto"/>
        <w:bottom w:val="none" w:sz="0" w:space="0" w:color="auto"/>
        <w:right w:val="none" w:sz="0" w:space="0" w:color="auto"/>
      </w:divBdr>
    </w:div>
    <w:div w:id="1882552238">
      <w:bodyDiv w:val="1"/>
      <w:marLeft w:val="0"/>
      <w:marRight w:val="0"/>
      <w:marTop w:val="0"/>
      <w:marBottom w:val="0"/>
      <w:divBdr>
        <w:top w:val="none" w:sz="0" w:space="0" w:color="auto"/>
        <w:left w:val="none" w:sz="0" w:space="0" w:color="auto"/>
        <w:bottom w:val="none" w:sz="0" w:space="0" w:color="auto"/>
        <w:right w:val="none" w:sz="0" w:space="0" w:color="auto"/>
      </w:divBdr>
    </w:div>
    <w:div w:id="2003196518">
      <w:bodyDiv w:val="1"/>
      <w:marLeft w:val="0"/>
      <w:marRight w:val="0"/>
      <w:marTop w:val="0"/>
      <w:marBottom w:val="0"/>
      <w:divBdr>
        <w:top w:val="none" w:sz="0" w:space="0" w:color="auto"/>
        <w:left w:val="none" w:sz="0" w:space="0" w:color="auto"/>
        <w:bottom w:val="none" w:sz="0" w:space="0" w:color="auto"/>
        <w:right w:val="none" w:sz="0" w:space="0" w:color="auto"/>
      </w:divBdr>
    </w:div>
    <w:div w:id="2056270077">
      <w:bodyDiv w:val="1"/>
      <w:marLeft w:val="0"/>
      <w:marRight w:val="0"/>
      <w:marTop w:val="0"/>
      <w:marBottom w:val="0"/>
      <w:divBdr>
        <w:top w:val="none" w:sz="0" w:space="0" w:color="auto"/>
        <w:left w:val="none" w:sz="0" w:space="0" w:color="auto"/>
        <w:bottom w:val="none" w:sz="0" w:space="0" w:color="auto"/>
        <w:right w:val="none" w:sz="0" w:space="0" w:color="auto"/>
      </w:divBdr>
    </w:div>
    <w:div w:id="21256851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3.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endnotes.xml.rels><?xml version="1.0" encoding="UTF-8" standalone="yes"?>
<Relationships xmlns="http://schemas.openxmlformats.org/package/2006/relationships"><Relationship Id="rId3" Type="http://schemas.openxmlformats.org/officeDocument/2006/relationships/hyperlink" Target="mailto:mail@mcsence.co.uk" TargetMode="External"/><Relationship Id="rId2" Type="http://schemas.openxmlformats.org/officeDocument/2006/relationships/image" Target="media/image2.jpeg"/><Relationship Id="rId1" Type="http://schemas.openxmlformats.org/officeDocument/2006/relationships/hyperlink" Target="https://www.mcsence.co.uk/staff-zone/" TargetMode="External"/><Relationship Id="rId4" Type="http://schemas.openxmlformats.org/officeDocument/2006/relationships/hyperlink" Target="http://www.mcsence.co.uk"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3.png"/></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Document" ma:contentTypeID="0x010100D14AAD16F080B1499F2D6A3969350230" ma:contentTypeVersion="16" ma:contentTypeDescription="Create a new document." ma:contentTypeScope="" ma:versionID="6f730faf552a86b699d1470f5fcb2ac7">
  <xsd:schema xmlns:xsd="http://www.w3.org/2001/XMLSchema" xmlns:xs="http://www.w3.org/2001/XMLSchema" xmlns:p="http://schemas.microsoft.com/office/2006/metadata/properties" xmlns:ns2="fec1979a-6260-4fb4-8f09-89dccc31fbab" xmlns:ns3="ae8e9c08-30cf-4d22-9983-4401303c0d78" targetNamespace="http://schemas.microsoft.com/office/2006/metadata/properties" ma:root="true" ma:fieldsID="95a078e0cf9e0db028400faadd140527" ns2:_="" ns3:_="">
    <xsd:import namespace="fec1979a-6260-4fb4-8f09-89dccc31fbab"/>
    <xsd:import namespace="ae8e9c08-30cf-4d22-9983-4401303c0d78"/>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SearchProperties" minOccurs="0"/>
                <xsd:element ref="ns3:MediaServiceObjectDetectorVersions" minOccurs="0"/>
                <xsd:element ref="ns3:MediaServiceDateTaken" minOccurs="0"/>
                <xsd:element ref="ns3:MediaServiceGenerationTime" minOccurs="0"/>
                <xsd:element ref="ns3:MediaServiceEventHashCode" minOccurs="0"/>
                <xsd:element ref="ns3:MediaLengthInSeconds" minOccurs="0"/>
                <xsd:element ref="ns3:lcf76f155ced4ddcb4097134ff3c332f" minOccurs="0"/>
                <xsd:element ref="ns2:TaxCatchAll" minOccurs="0"/>
                <xsd:element ref="ns3:MediaServiceOCR" minOccurs="0"/>
                <xsd:element ref="ns3:MediaServiceLocation" minOccurs="0"/>
                <xsd:element ref="ns2:SharedWithUsers" minOccurs="0"/>
                <xsd:element ref="ns2:SharedWithDetail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ec1979a-6260-4fb4-8f09-89dccc31fbab"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21" nillable="true" ma:displayName="Taxonomy Catch All Column" ma:hidden="true" ma:list="{c35c90c8-b119-451f-9a49-3f187ceebfa4}" ma:internalName="TaxCatchAll" ma:showField="CatchAllData" ma:web="fec1979a-6260-4fb4-8f09-89dccc31fbab">
      <xsd:complexType>
        <xsd:complexContent>
          <xsd:extension base="dms:MultiChoiceLookup">
            <xsd:sequence>
              <xsd:element name="Value" type="dms:Lookup" maxOccurs="unbounded" minOccurs="0" nillable="true"/>
            </xsd:sequence>
          </xsd:extension>
        </xsd:complexContent>
      </xsd:complexType>
    </xsd:element>
    <xsd:element name="SharedWithUsers" ma:index="2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5"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e8e9c08-30cf-4d22-9983-4401303c0d78"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87d4e788-701a-4036-ac7b-bd31659a0ed7" ma:termSetId="09814cd3-568e-fe90-9814-8d621ff8fb84" ma:anchorId="fba54fb3-c3e1-fe81-a776-ca4b69148c4d" ma:open="true" ma:isKeyword="false">
      <xsd:complexType>
        <xsd:sequence>
          <xsd:element ref="pc:Terms" minOccurs="0" maxOccurs="1"/>
        </xsd:sequence>
      </xsd:complexType>
    </xsd:element>
    <xsd:element name="MediaServiceOCR" ma:index="22" nillable="true" ma:displayName="Extracted Text" ma:internalName="MediaServiceOCR" ma:readOnly="true">
      <xsd:simpleType>
        <xsd:restriction base="dms:Note">
          <xsd:maxLength value="255"/>
        </xsd:restriction>
      </xsd:simpleType>
    </xsd:element>
    <xsd:element name="MediaServiceLocation" ma:index="23" nillable="true" ma:displayName="Location" ma:description="" ma:indexed="true" ma:internalName="MediaServiceLocation" ma:readOnly="true">
      <xsd:simpleType>
        <xsd:restriction base="dms:Text"/>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fec1979a-6260-4fb4-8f09-89dccc31fbab" xsi:nil="true"/>
    <lcf76f155ced4ddcb4097134ff3c332f xmlns="ae8e9c08-30cf-4d22-9983-4401303c0d78">
      <Terms xmlns="http://schemas.microsoft.com/office/infopath/2007/PartnerControls"/>
    </lcf76f155ced4ddcb4097134ff3c332f>
    <_dlc_DocId xmlns="fec1979a-6260-4fb4-8f09-89dccc31fbab">MCDQTPEREAW2-1735039157-1435550</_dlc_DocId>
    <_dlc_DocIdUrl xmlns="fec1979a-6260-4fb4-8f09-89dccc31fbab">
      <Url>https://mcsence.sharepoint.com/sites/McSenceServicesCompanyDocuments/_layouts/15/DocIdRedir.aspx?ID=MCDQTPEREAW2-1735039157-1435550</Url>
      <Description>MCDQTPEREAW2-1735039157-1435550</Description>
    </_dlc_DocIdUrl>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5333B75-C251-4AA3-9C46-FACB3E5754F6}">
  <ds:schemaRefs>
    <ds:schemaRef ds:uri="http://schemas.microsoft.com/sharepoint/v3/contenttype/forms"/>
  </ds:schemaRefs>
</ds:datastoreItem>
</file>

<file path=customXml/itemProps2.xml><?xml version="1.0" encoding="utf-8"?>
<ds:datastoreItem xmlns:ds="http://schemas.openxmlformats.org/officeDocument/2006/customXml" ds:itemID="{EB9FED6B-9D88-4C78-95C9-7D0980F11706}">
  <ds:schemaRefs>
    <ds:schemaRef ds:uri="http://schemas.microsoft.com/sharepoint/events"/>
  </ds:schemaRefs>
</ds:datastoreItem>
</file>

<file path=customXml/itemProps3.xml><?xml version="1.0" encoding="utf-8"?>
<ds:datastoreItem xmlns:ds="http://schemas.openxmlformats.org/officeDocument/2006/customXml" ds:itemID="{39916893-8F67-4815-A367-0152F4573F0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ec1979a-6260-4fb4-8f09-89dccc31fbab"/>
    <ds:schemaRef ds:uri="ae8e9c08-30cf-4d22-9983-4401303c0d7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3C82297-6F5A-4865-876B-A547A9DB37F0}">
  <ds:schemaRefs>
    <ds:schemaRef ds:uri="http://schemas.microsoft.com/office/2006/metadata/properties"/>
    <ds:schemaRef ds:uri="http://schemas.microsoft.com/office/infopath/2007/PartnerControls"/>
    <ds:schemaRef ds:uri="fec1979a-6260-4fb4-8f09-89dccc31fbab"/>
    <ds:schemaRef ds:uri="ae8e9c08-30cf-4d22-9983-4401303c0d78"/>
  </ds:schemaRefs>
</ds:datastoreItem>
</file>

<file path=customXml/itemProps5.xml><?xml version="1.0" encoding="utf-8"?>
<ds:datastoreItem xmlns:ds="http://schemas.openxmlformats.org/officeDocument/2006/customXml" ds:itemID="{D1880C97-933C-4C1F-81CF-F06DADA8FE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TotalTime>
  <Pages>3</Pages>
  <Words>1048</Words>
  <Characters>5974</Characters>
  <Application>Microsoft Office Word</Application>
  <DocSecurity>0</DocSecurity>
  <Lines>49</Lines>
  <Paragraphs>14</Paragraphs>
  <ScaleCrop>false</ScaleCrop>
  <HeadingPairs>
    <vt:vector size="2" baseType="variant">
      <vt:variant>
        <vt:lpstr>Title</vt:lpstr>
      </vt:variant>
      <vt:variant>
        <vt:i4>1</vt:i4>
      </vt:variant>
    </vt:vector>
  </HeadingPairs>
  <TitlesOfParts>
    <vt:vector size="1" baseType="lpstr">
      <vt:lpstr> </vt:lpstr>
    </vt:vector>
  </TitlesOfParts>
  <Company/>
  <LinksUpToDate>false</LinksUpToDate>
  <CharactersWithSpaces>7008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julie.craig</dc:creator>
  <cp:keywords/>
  <cp:lastModifiedBy>Martha Convie</cp:lastModifiedBy>
  <cp:revision>67</cp:revision>
  <cp:lastPrinted>2026-03-30T10:21:00Z</cp:lastPrinted>
  <dcterms:created xsi:type="dcterms:W3CDTF">2020-10-23T10:10:00Z</dcterms:created>
  <dcterms:modified xsi:type="dcterms:W3CDTF">2026-04-20T09:53:00Z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0x010100D14AAD16F080B1499F2D6A3969350230</vt:lpwstr>
  </property>
  <property fmtid="{D5CDD505-2E9C-101B-9397-08002B2CF9AE}" pid="3" name="Order">
    <vt:r8>2066000</vt:r8>
  </property>
  <property fmtid="{D5CDD505-2E9C-101B-9397-08002B2CF9AE}" pid="4" name="_dlc_DocIdItemGuid">
    <vt:lpwstr>5694deef-8154-4d06-944a-8b6086b93802</vt:lpwstr>
  </property>
  <property fmtid="{D5CDD505-2E9C-101B-9397-08002B2CF9AE}" pid="5" name="MediaServiceImageTags">
    <vt:lpwstr/>
  </property>
</Properties>
</file>